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115" w:rsidRDefault="00BC4115" w:rsidP="00BC4115">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К</w:t>
      </w:r>
      <w:r w:rsidRPr="00A91E39">
        <w:rPr>
          <w:rFonts w:ascii="Times New Roman" w:eastAsia="Times New Roman" w:hAnsi="Times New Roman" w:cs="Times New Roman"/>
          <w:b/>
          <w:sz w:val="32"/>
          <w:szCs w:val="32"/>
        </w:rPr>
        <w:t xml:space="preserve">раевое государственное бюджетное </w:t>
      </w:r>
    </w:p>
    <w:p w:rsidR="00BC4115" w:rsidRPr="00A91E39" w:rsidRDefault="00BC4115" w:rsidP="00BC4115">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профессиональное </w:t>
      </w:r>
      <w:r w:rsidRPr="00A91E39">
        <w:rPr>
          <w:rFonts w:ascii="Times New Roman" w:eastAsia="Times New Roman" w:hAnsi="Times New Roman" w:cs="Times New Roman"/>
          <w:b/>
          <w:sz w:val="32"/>
          <w:szCs w:val="32"/>
        </w:rPr>
        <w:t xml:space="preserve">образовательное учреждение </w:t>
      </w:r>
    </w:p>
    <w:tbl>
      <w:tblPr>
        <w:tblpPr w:leftFromText="180" w:rightFromText="180" w:vertAnchor="page" w:horzAnchor="margin" w:tblpY="6281"/>
        <w:tblW w:w="0" w:type="auto"/>
        <w:tblLook w:val="04A0"/>
      </w:tblPr>
      <w:tblGrid>
        <w:gridCol w:w="5778"/>
      </w:tblGrid>
      <w:tr w:rsidR="00BC4115" w:rsidRPr="00A91E39" w:rsidTr="00CB4EF1">
        <w:tc>
          <w:tcPr>
            <w:tcW w:w="5778" w:type="dxa"/>
          </w:tcPr>
          <w:p w:rsidR="00BC4115"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8"/>
                <w:szCs w:val="28"/>
              </w:rPr>
            </w:pPr>
          </w:p>
          <w:p w:rsidR="00BC4115"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b/>
                <w:sz w:val="28"/>
                <w:szCs w:val="28"/>
              </w:rPr>
              <w:t xml:space="preserve">Рассмотрено </w:t>
            </w:r>
            <w:r w:rsidRPr="00A91E39">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A91E39">
              <w:rPr>
                <w:rFonts w:ascii="Times New Roman" w:eastAsia="Times New Roman" w:hAnsi="Times New Roman" w:cs="Times New Roman"/>
                <w:sz w:val="24"/>
                <w:szCs w:val="24"/>
              </w:rPr>
              <w:t>МК</w:t>
            </w:r>
            <w:r>
              <w:rPr>
                <w:rFonts w:ascii="Times New Roman" w:eastAsia="Times New Roman" w:hAnsi="Times New Roman" w:cs="Times New Roman"/>
                <w:sz w:val="24"/>
                <w:szCs w:val="24"/>
              </w:rPr>
              <w:t xml:space="preserve"> </w:t>
            </w:r>
          </w:p>
          <w:p w:rsidR="00BC4115"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протокол № _____  </w:t>
            </w:r>
            <w:r w:rsidRPr="00A91E39">
              <w:rPr>
                <w:rFonts w:ascii="Times New Roman" w:eastAsia="Times New Roman" w:hAnsi="Times New Roman" w:cs="Times New Roman"/>
                <w:sz w:val="24"/>
                <w:szCs w:val="24"/>
              </w:rPr>
              <w:t xml:space="preserve">«___» ________20__г. </w:t>
            </w:r>
          </w:p>
          <w:p w:rsidR="00BC4115" w:rsidRPr="00A91E39" w:rsidRDefault="00BC4115"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4"/>
                <w:szCs w:val="24"/>
              </w:rPr>
              <w:t>Председатель МК  Варочкин М.А.__________</w:t>
            </w:r>
          </w:p>
        </w:tc>
      </w:tr>
    </w:tbl>
    <w:p w:rsidR="00BC4115" w:rsidRPr="00A91E39" w:rsidRDefault="00BC4115" w:rsidP="00BC4115">
      <w:pPr>
        <w:suppressAutoHyphens/>
        <w:spacing w:after="0" w:line="240" w:lineRule="auto"/>
        <w:ind w:left="-142"/>
        <w:jc w:val="center"/>
        <w:rPr>
          <w:rFonts w:ascii="Times New Roman" w:eastAsia="Times New Roman" w:hAnsi="Times New Roman" w:cs="Times New Roman"/>
          <w:b/>
          <w:caps/>
          <w:sz w:val="32"/>
          <w:szCs w:val="32"/>
        </w:rPr>
      </w:pPr>
      <w:r w:rsidRPr="00A91E39">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Балахтинский аграрный техникум</w:t>
      </w:r>
      <w:r w:rsidRPr="00A91E39">
        <w:rPr>
          <w:rFonts w:ascii="Times New Roman" w:eastAsia="Times New Roman" w:hAnsi="Times New Roman" w:cs="Times New Roman"/>
          <w:b/>
          <w:sz w:val="32"/>
          <w:szCs w:val="32"/>
        </w:rPr>
        <w:t xml:space="preserve">»  </w:t>
      </w:r>
    </w:p>
    <w:p w:rsidR="00BC4115" w:rsidRPr="00A91E39" w:rsidRDefault="00BC4115" w:rsidP="00BC4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BC4115" w:rsidRPr="00A91E39" w:rsidRDefault="00BC4115" w:rsidP="00BC4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BC4115" w:rsidRPr="00A91E39" w:rsidRDefault="00BC4115" w:rsidP="00BC4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BC4115" w:rsidRPr="00A91E39" w:rsidRDefault="00BC4115" w:rsidP="00BC4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tbl>
      <w:tblPr>
        <w:tblpPr w:leftFromText="180" w:rightFromText="180" w:vertAnchor="text" w:horzAnchor="margin" w:tblpXSpec="center" w:tblpY="71"/>
        <w:tblW w:w="10598" w:type="dxa"/>
        <w:tblLook w:val="04A0"/>
      </w:tblPr>
      <w:tblGrid>
        <w:gridCol w:w="6345"/>
        <w:gridCol w:w="4253"/>
      </w:tblGrid>
      <w:tr w:rsidR="00BC4115" w:rsidRPr="00A91E39" w:rsidTr="00CB4EF1">
        <w:tc>
          <w:tcPr>
            <w:tcW w:w="6345" w:type="dxa"/>
          </w:tcPr>
          <w:p w:rsidR="00BC4115" w:rsidRPr="00A91E39"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СОГЛАСОВАНО</w:t>
            </w:r>
          </w:p>
          <w:p w:rsidR="00BC4115" w:rsidRPr="00A91E39" w:rsidRDefault="00BC4115" w:rsidP="00CB4EF1">
            <w:pPr>
              <w:shd w:val="clear" w:color="auto" w:fill="FFFFFF"/>
              <w:spacing w:after="0" w:line="360" w:lineRule="auto"/>
              <w:ind w:firstLine="82"/>
              <w:rPr>
                <w:rFonts w:ascii="Times New Roman" w:eastAsia="Times New Roman" w:hAnsi="Times New Roman" w:cs="Times New Roman"/>
                <w:b/>
                <w:bCs/>
                <w:spacing w:val="-2"/>
                <w:sz w:val="28"/>
                <w:szCs w:val="28"/>
              </w:rPr>
            </w:pPr>
          </w:p>
          <w:p w:rsidR="00BC4115" w:rsidRPr="00A91E39" w:rsidRDefault="00BC4115"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caps/>
                <w:sz w:val="28"/>
                <w:szCs w:val="28"/>
              </w:rPr>
            </w:pPr>
          </w:p>
        </w:tc>
        <w:tc>
          <w:tcPr>
            <w:tcW w:w="4253" w:type="dxa"/>
          </w:tcPr>
          <w:p w:rsidR="00BC4115" w:rsidRPr="00A91E39"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УТВЕРЖДАЮ</w:t>
            </w:r>
          </w:p>
          <w:p w:rsidR="00BC4115" w:rsidRPr="00A91E39"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директор КГБ</w:t>
            </w:r>
            <w:r>
              <w:rPr>
                <w:rFonts w:ascii="Times New Roman" w:eastAsia="Times New Roman" w:hAnsi="Times New Roman" w:cs="Times New Roman"/>
                <w:sz w:val="24"/>
                <w:szCs w:val="24"/>
              </w:rPr>
              <w:t>П</w:t>
            </w:r>
            <w:r w:rsidRPr="00A91E39">
              <w:rPr>
                <w:rFonts w:ascii="Times New Roman" w:eastAsia="Times New Roman" w:hAnsi="Times New Roman" w:cs="Times New Roman"/>
                <w:sz w:val="24"/>
                <w:szCs w:val="24"/>
              </w:rPr>
              <w:t xml:space="preserve">ОУ </w:t>
            </w:r>
            <w:r>
              <w:rPr>
                <w:rFonts w:ascii="Times New Roman" w:eastAsia="Times New Roman" w:hAnsi="Times New Roman" w:cs="Times New Roman"/>
                <w:sz w:val="24"/>
                <w:szCs w:val="24"/>
              </w:rPr>
              <w:t>«Балахтинский аграрный техникум»</w:t>
            </w:r>
          </w:p>
          <w:p w:rsidR="00BC4115" w:rsidRPr="00A91E39"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Анисимов В.П._______________</w:t>
            </w:r>
          </w:p>
          <w:p w:rsidR="00BC4115" w:rsidRPr="00A91E39" w:rsidRDefault="00BC4115"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caps/>
                <w:sz w:val="24"/>
                <w:szCs w:val="24"/>
              </w:rPr>
            </w:pPr>
            <w:r>
              <w:rPr>
                <w:rFonts w:ascii="Times New Roman" w:eastAsia="Times New Roman" w:hAnsi="Times New Roman" w:cs="Times New Roman"/>
                <w:sz w:val="24"/>
                <w:szCs w:val="24"/>
              </w:rPr>
              <w:t xml:space="preserve">Приказ №_____ </w:t>
            </w:r>
            <w:r w:rsidRPr="00A91E39">
              <w:rPr>
                <w:rFonts w:ascii="Times New Roman" w:eastAsia="Times New Roman" w:hAnsi="Times New Roman" w:cs="Times New Roman"/>
                <w:sz w:val="24"/>
                <w:szCs w:val="24"/>
              </w:rPr>
              <w:t xml:space="preserve">«___» </w:t>
            </w:r>
            <w:r>
              <w:rPr>
                <w:rFonts w:ascii="Times New Roman" w:eastAsia="Times New Roman" w:hAnsi="Times New Roman" w:cs="Times New Roman"/>
                <w:sz w:val="24"/>
                <w:szCs w:val="24"/>
              </w:rPr>
              <w:t>_</w:t>
            </w:r>
            <w:r w:rsidRPr="00A91E39">
              <w:rPr>
                <w:rFonts w:ascii="Times New Roman" w:eastAsia="Times New Roman" w:hAnsi="Times New Roman" w:cs="Times New Roman"/>
                <w:sz w:val="24"/>
                <w:szCs w:val="24"/>
              </w:rPr>
              <w:t>______20__г.</w:t>
            </w:r>
          </w:p>
        </w:tc>
      </w:tr>
    </w:tbl>
    <w:p w:rsidR="00BC4115" w:rsidRPr="00A91E39" w:rsidRDefault="00BC4115" w:rsidP="00BC4115">
      <w:pPr>
        <w:shd w:val="clear" w:color="auto" w:fill="FFFFFF"/>
        <w:spacing w:after="0" w:line="322" w:lineRule="exact"/>
        <w:ind w:left="77" w:firstLine="82"/>
        <w:rPr>
          <w:rFonts w:ascii="Times New Roman" w:eastAsia="Times New Roman" w:hAnsi="Times New Roman" w:cs="Times New Roman"/>
          <w:b/>
          <w:bCs/>
          <w:spacing w:val="-2"/>
          <w:sz w:val="28"/>
          <w:szCs w:val="28"/>
        </w:rPr>
      </w:pPr>
    </w:p>
    <w:p w:rsidR="00BC4115" w:rsidRDefault="00BC4115" w:rsidP="00BC4115">
      <w:pPr>
        <w:widowControl w:val="0"/>
        <w:autoSpaceDE w:val="0"/>
        <w:autoSpaceDN w:val="0"/>
        <w:adjustRightInd w:val="0"/>
        <w:spacing w:after="0" w:line="240" w:lineRule="auto"/>
        <w:jc w:val="center"/>
        <w:rPr>
          <w:rFonts w:ascii="Times New Roman" w:hAnsi="Times New Roman" w:cs="Times New Roman"/>
          <w:b/>
          <w:bCs/>
          <w:sz w:val="28"/>
          <w:szCs w:val="28"/>
        </w:rPr>
      </w:pPr>
    </w:p>
    <w:p w:rsidR="00BC4115" w:rsidRDefault="00BC4115" w:rsidP="00BC4115">
      <w:pPr>
        <w:widowControl w:val="0"/>
        <w:autoSpaceDE w:val="0"/>
        <w:autoSpaceDN w:val="0"/>
        <w:adjustRightInd w:val="0"/>
        <w:spacing w:after="0" w:line="240" w:lineRule="auto"/>
        <w:jc w:val="center"/>
        <w:rPr>
          <w:rFonts w:ascii="Times New Roman" w:hAnsi="Times New Roman" w:cs="Times New Roman"/>
          <w:b/>
          <w:bCs/>
          <w:sz w:val="28"/>
          <w:szCs w:val="28"/>
        </w:rPr>
      </w:pPr>
    </w:p>
    <w:p w:rsidR="00591E4B" w:rsidRDefault="00591E4B"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E62B46" w:rsidRDefault="00E62B46"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E62B46" w:rsidRDefault="00E62B46"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E62B46" w:rsidRDefault="00E62B46"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E62B46" w:rsidRDefault="00E62B46"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E62B46" w:rsidRDefault="00E62B46"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E62B46" w:rsidRDefault="00E62B46"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E62B46" w:rsidRDefault="00E62B46"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8B00E1" w:rsidRPr="008B00E1"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r w:rsidRPr="008B00E1">
        <w:rPr>
          <w:rFonts w:ascii="Times New Roman" w:hAnsi="Times New Roman" w:cs="Times New Roman"/>
          <w:b/>
          <w:bCs/>
          <w:sz w:val="28"/>
          <w:szCs w:val="28"/>
        </w:rPr>
        <w:t xml:space="preserve">РАБОЧАЯ </w:t>
      </w:r>
      <w:r w:rsidR="008B00E1" w:rsidRPr="008B00E1">
        <w:rPr>
          <w:rFonts w:ascii="Times New Roman" w:hAnsi="Times New Roman" w:cs="Times New Roman"/>
          <w:b/>
          <w:bCs/>
          <w:sz w:val="28"/>
          <w:szCs w:val="28"/>
        </w:rPr>
        <w:t>ПРОГРАММА</w:t>
      </w: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b/>
          <w:bCs/>
          <w:sz w:val="28"/>
          <w:szCs w:val="28"/>
        </w:rPr>
      </w:pPr>
      <w:r w:rsidRPr="008B00E1">
        <w:rPr>
          <w:rFonts w:ascii="Times New Roman" w:hAnsi="Times New Roman" w:cs="Times New Roman"/>
          <w:b/>
          <w:bCs/>
          <w:sz w:val="28"/>
          <w:szCs w:val="28"/>
        </w:rPr>
        <w:t>ПЕРЕПОДГОТОВКИ ВОДИТЕЛЕЙ ТРАНСПОРТНЫХ СРЕДСТВ С КАТЕГОРИИ</w:t>
      </w:r>
    </w:p>
    <w:p w:rsidR="008B00E1" w:rsidRDefault="008B00E1" w:rsidP="00857E2D">
      <w:pPr>
        <w:widowControl w:val="0"/>
        <w:autoSpaceDE w:val="0"/>
        <w:autoSpaceDN w:val="0"/>
        <w:adjustRightInd w:val="0"/>
        <w:spacing w:after="0" w:line="240" w:lineRule="auto"/>
        <w:jc w:val="center"/>
        <w:rPr>
          <w:b/>
          <w:bCs/>
        </w:rPr>
      </w:pPr>
      <w:r w:rsidRPr="008B00E1">
        <w:rPr>
          <w:rFonts w:ascii="Times New Roman" w:hAnsi="Times New Roman" w:cs="Times New Roman"/>
          <w:b/>
          <w:bCs/>
          <w:sz w:val="28"/>
          <w:szCs w:val="28"/>
        </w:rPr>
        <w:t>"C" НА КАТЕГОРИЮ "D"</w:t>
      </w:r>
    </w:p>
    <w:p w:rsidR="00AB6675" w:rsidRPr="00AB6675" w:rsidRDefault="00AB6675"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A91E39" w:rsidRDefault="00A91E39" w:rsidP="00857E2D">
      <w:pPr>
        <w:widowControl w:val="0"/>
        <w:autoSpaceDE w:val="0"/>
        <w:autoSpaceDN w:val="0"/>
        <w:adjustRightInd w:val="0"/>
        <w:spacing w:after="0" w:line="240" w:lineRule="auto"/>
        <w:jc w:val="center"/>
        <w:rPr>
          <w:rFonts w:ascii="Times New Roman" w:hAnsi="Times New Roman" w:cs="Times New Roman"/>
          <w:b/>
          <w:bCs/>
          <w:sz w:val="28"/>
          <w:szCs w:val="28"/>
        </w:rPr>
      </w:pPr>
    </w:p>
    <w:p w:rsidR="00C45936" w:rsidRDefault="00C45936" w:rsidP="00857E2D">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8B00E1" w:rsidRDefault="00A91E39" w:rsidP="00BC4115">
      <w:pPr>
        <w:widowControl w:val="0"/>
        <w:autoSpaceDE w:val="0"/>
        <w:autoSpaceDN w:val="0"/>
        <w:adjustRightInd w:val="0"/>
        <w:spacing w:after="0" w:line="240" w:lineRule="auto"/>
        <w:ind w:firstLine="540"/>
        <w:jc w:val="center"/>
      </w:pPr>
      <w:r>
        <w:rPr>
          <w:rFonts w:ascii="Times New Roman" w:hAnsi="Times New Roman" w:cs="Times New Roman"/>
          <w:sz w:val="28"/>
          <w:szCs w:val="28"/>
        </w:rPr>
        <w:t>Балахта 201</w:t>
      </w:r>
      <w:r w:rsidR="00BC4115">
        <w:rPr>
          <w:rFonts w:ascii="Times New Roman" w:hAnsi="Times New Roman" w:cs="Times New Roman"/>
          <w:sz w:val="28"/>
          <w:szCs w:val="28"/>
        </w:rPr>
        <w:t>5</w:t>
      </w:r>
      <w:r>
        <w:rPr>
          <w:rFonts w:ascii="Times New Roman" w:hAnsi="Times New Roman" w:cs="Times New Roman"/>
          <w:sz w:val="28"/>
          <w:szCs w:val="28"/>
        </w:rPr>
        <w:t>г.</w:t>
      </w:r>
      <w:bookmarkStart w:id="0" w:name="Par1029"/>
      <w:bookmarkStart w:id="1" w:name="Par2186"/>
      <w:bookmarkStart w:id="2" w:name="Par3533"/>
      <w:bookmarkStart w:id="3" w:name="Par19506"/>
      <w:bookmarkEnd w:id="0"/>
      <w:bookmarkEnd w:id="1"/>
      <w:bookmarkEnd w:id="2"/>
      <w:bookmarkEnd w:id="3"/>
      <w:r w:rsidR="008B00E1">
        <w:br w:type="page"/>
      </w:r>
    </w:p>
    <w:p w:rsidR="008B00E1" w:rsidRPr="00857E2D" w:rsidRDefault="008B00E1" w:rsidP="00857E2D">
      <w:pPr>
        <w:pStyle w:val="a9"/>
        <w:widowControl w:val="0"/>
        <w:numPr>
          <w:ilvl w:val="0"/>
          <w:numId w:val="1"/>
        </w:numPr>
        <w:autoSpaceDE w:val="0"/>
        <w:autoSpaceDN w:val="0"/>
        <w:adjustRightInd w:val="0"/>
        <w:spacing w:after="0" w:line="240" w:lineRule="auto"/>
        <w:jc w:val="center"/>
        <w:outlineLvl w:val="1"/>
        <w:rPr>
          <w:rFonts w:ascii="Times New Roman" w:hAnsi="Times New Roman" w:cs="Times New Roman"/>
          <w:sz w:val="24"/>
          <w:szCs w:val="24"/>
        </w:rPr>
      </w:pPr>
      <w:r w:rsidRPr="00857E2D">
        <w:rPr>
          <w:rFonts w:ascii="Times New Roman" w:hAnsi="Times New Roman" w:cs="Times New Roman"/>
          <w:sz w:val="24"/>
          <w:szCs w:val="24"/>
        </w:rPr>
        <w:lastRenderedPageBreak/>
        <w:t>ПОЯСНИТЕЛЬНАЯ ЗАПИСКА</w:t>
      </w:r>
    </w:p>
    <w:p w:rsidR="00857E2D" w:rsidRPr="00857E2D" w:rsidRDefault="00857E2D" w:rsidP="00857E2D">
      <w:pPr>
        <w:pStyle w:val="a9"/>
        <w:widowControl w:val="0"/>
        <w:autoSpaceDE w:val="0"/>
        <w:autoSpaceDN w:val="0"/>
        <w:adjustRightInd w:val="0"/>
        <w:spacing w:after="0" w:line="240" w:lineRule="auto"/>
        <w:ind w:left="1080"/>
        <w:outlineLvl w:val="1"/>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Рабочая</w:t>
      </w:r>
      <w:r w:rsidRPr="008B00E1">
        <w:rPr>
          <w:rFonts w:ascii="Times New Roman" w:hAnsi="Times New Roman" w:cs="Times New Roman"/>
          <w:sz w:val="24"/>
          <w:szCs w:val="24"/>
        </w:rPr>
        <w:t xml:space="preserve"> программа переподготовки водителей транспортных средств с категории "C" на категорию "D" (далее - </w:t>
      </w:r>
      <w:r>
        <w:rPr>
          <w:rFonts w:ascii="Times New Roman" w:hAnsi="Times New Roman" w:cs="Times New Roman"/>
          <w:sz w:val="24"/>
          <w:szCs w:val="24"/>
        </w:rPr>
        <w:t>Рабочая</w:t>
      </w:r>
      <w:r w:rsidRPr="008B00E1">
        <w:rPr>
          <w:rFonts w:ascii="Times New Roman" w:hAnsi="Times New Roman" w:cs="Times New Roman"/>
          <w:sz w:val="24"/>
          <w:szCs w:val="24"/>
        </w:rPr>
        <w:t xml:space="preserve"> программа) разработана  на </w:t>
      </w:r>
      <w:r w:rsidRPr="008B00E1">
        <w:rPr>
          <w:rFonts w:ascii="Times New Roman" w:eastAsia="Times New Roman" w:hAnsi="Times New Roman" w:cs="Times New Roman"/>
          <w:sz w:val="24"/>
          <w:szCs w:val="24"/>
        </w:rPr>
        <w:t xml:space="preserve">основании примерной программы утвержденной приказом Министерства образования и науки Российской Федерации от 26 декабря </w:t>
      </w:r>
      <w:smartTag w:uri="urn:schemas-microsoft-com:office:smarttags" w:element="metricconverter">
        <w:smartTagPr>
          <w:attr w:name="ProductID" w:val="2013 г"/>
        </w:smartTagPr>
        <w:r w:rsidRPr="008B00E1">
          <w:rPr>
            <w:rFonts w:ascii="Times New Roman" w:eastAsia="Times New Roman" w:hAnsi="Times New Roman" w:cs="Times New Roman"/>
            <w:sz w:val="24"/>
            <w:szCs w:val="24"/>
          </w:rPr>
          <w:t>2013 г</w:t>
        </w:r>
      </w:smartTag>
      <w:r w:rsidRPr="008B00E1">
        <w:rPr>
          <w:rFonts w:ascii="Times New Roman" w:eastAsia="Times New Roman" w:hAnsi="Times New Roman" w:cs="Times New Roman"/>
          <w:sz w:val="24"/>
          <w:szCs w:val="24"/>
        </w:rPr>
        <w:t>. N 1408</w:t>
      </w:r>
      <w:r w:rsidRPr="008B00E1">
        <w:rPr>
          <w:rFonts w:ascii="Times New Roman" w:hAnsi="Times New Roman" w:cs="Times New Roman"/>
          <w:sz w:val="24"/>
          <w:szCs w:val="24"/>
        </w:rPr>
        <w:t xml:space="preserve">, Порядка организации 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w:t>
      </w:r>
      <w:smartTag w:uri="urn:schemas-microsoft-com:office:smarttags" w:element="metricconverter">
        <w:smartTagPr>
          <w:attr w:name="ProductID" w:val="2013 г"/>
        </w:smartTagPr>
        <w:r w:rsidRPr="008B00E1">
          <w:rPr>
            <w:rFonts w:ascii="Times New Roman" w:hAnsi="Times New Roman" w:cs="Times New Roman"/>
            <w:sz w:val="24"/>
            <w:szCs w:val="24"/>
          </w:rPr>
          <w:t>2013 г</w:t>
        </w:r>
      </w:smartTag>
      <w:r w:rsidRPr="008B00E1">
        <w:rPr>
          <w:rFonts w:ascii="Times New Roman" w:hAnsi="Times New Roman" w:cs="Times New Roman"/>
          <w:sz w:val="24"/>
          <w:szCs w:val="24"/>
        </w:rPr>
        <w:t xml:space="preserve">. N 292 (зарегистрирован Министерством юстиции Российской Федерации 15 мая </w:t>
      </w:r>
      <w:smartTag w:uri="urn:schemas-microsoft-com:office:smarttags" w:element="metricconverter">
        <w:smartTagPr>
          <w:attr w:name="ProductID" w:val="2013 г"/>
        </w:smartTagPr>
        <w:r w:rsidRPr="008B00E1">
          <w:rPr>
            <w:rFonts w:ascii="Times New Roman" w:hAnsi="Times New Roman" w:cs="Times New Roman"/>
            <w:sz w:val="24"/>
            <w:szCs w:val="24"/>
          </w:rPr>
          <w:t>2013 г</w:t>
        </w:r>
      </w:smartTag>
      <w:r w:rsidRPr="008B00E1">
        <w:rPr>
          <w:rFonts w:ascii="Times New Roman" w:hAnsi="Times New Roman" w:cs="Times New Roman"/>
          <w:sz w:val="24"/>
          <w:szCs w:val="24"/>
        </w:rPr>
        <w:t xml:space="preserve">., регистрационный N 28395), с изменением, внесенным приказом Министерства образования и науки Российской Федерации от 21 августа </w:t>
      </w:r>
      <w:smartTag w:uri="urn:schemas-microsoft-com:office:smarttags" w:element="metricconverter">
        <w:smartTagPr>
          <w:attr w:name="ProductID" w:val="2013 г"/>
        </w:smartTagPr>
        <w:r w:rsidRPr="008B00E1">
          <w:rPr>
            <w:rFonts w:ascii="Times New Roman" w:hAnsi="Times New Roman" w:cs="Times New Roman"/>
            <w:sz w:val="24"/>
            <w:szCs w:val="24"/>
          </w:rPr>
          <w:t>2013 г</w:t>
        </w:r>
      </w:smartTag>
      <w:r w:rsidRPr="008B00E1">
        <w:rPr>
          <w:rFonts w:ascii="Times New Roman" w:hAnsi="Times New Roman" w:cs="Times New Roman"/>
          <w:sz w:val="24"/>
          <w:szCs w:val="24"/>
        </w:rPr>
        <w:t xml:space="preserve">. N 977 (зарегистрирован Министерством юстиции Российской Федерации 17 сентября </w:t>
      </w:r>
      <w:smartTag w:uri="urn:schemas-microsoft-com:office:smarttags" w:element="metricconverter">
        <w:smartTagPr>
          <w:attr w:name="ProductID" w:val="2013 г"/>
        </w:smartTagPr>
        <w:r w:rsidRPr="008B00E1">
          <w:rPr>
            <w:rFonts w:ascii="Times New Roman" w:hAnsi="Times New Roman" w:cs="Times New Roman"/>
            <w:sz w:val="24"/>
            <w:szCs w:val="24"/>
          </w:rPr>
          <w:t>2013 г</w:t>
        </w:r>
      </w:smartTag>
      <w:r w:rsidRPr="008B00E1">
        <w:rPr>
          <w:rFonts w:ascii="Times New Roman" w:hAnsi="Times New Roman" w:cs="Times New Roman"/>
          <w:sz w:val="24"/>
          <w:szCs w:val="24"/>
        </w:rPr>
        <w:t>., регистрационный N 29969).</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Содержание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представлено пояснительной запиской, </w:t>
      </w:r>
      <w:r w:rsidR="00857E2D">
        <w:rPr>
          <w:rFonts w:ascii="Times New Roman" w:hAnsi="Times New Roman" w:cs="Times New Roman"/>
          <w:sz w:val="24"/>
          <w:szCs w:val="24"/>
        </w:rPr>
        <w:t>рабочим</w:t>
      </w:r>
      <w:r w:rsidRPr="008B00E1">
        <w:rPr>
          <w:rFonts w:ascii="Times New Roman" w:hAnsi="Times New Roman" w:cs="Times New Roman"/>
          <w:sz w:val="24"/>
          <w:szCs w:val="24"/>
        </w:rPr>
        <w:t xml:space="preserve"> учебным планом, </w:t>
      </w:r>
      <w:r w:rsidR="00857E2D">
        <w:rPr>
          <w:rFonts w:ascii="Times New Roman" w:hAnsi="Times New Roman" w:cs="Times New Roman"/>
          <w:sz w:val="24"/>
          <w:szCs w:val="24"/>
        </w:rPr>
        <w:t>рабочим</w:t>
      </w:r>
      <w:r w:rsidRPr="008B00E1">
        <w:rPr>
          <w:rFonts w:ascii="Times New Roman" w:hAnsi="Times New Roman" w:cs="Times New Roman"/>
          <w:sz w:val="24"/>
          <w:szCs w:val="24"/>
        </w:rPr>
        <w:t xml:space="preserve">и программами учебных предметов, планируемыми результатами освоения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условиями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системой оценки результатов освоения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учебно-методическими материалами, обеспечивающими реализацию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57E2D"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Рабочий</w:t>
      </w:r>
      <w:r w:rsidR="008B00E1" w:rsidRPr="008B00E1">
        <w:rPr>
          <w:rFonts w:ascii="Times New Roman" w:hAnsi="Times New Roman" w:cs="Times New Roman"/>
          <w:sz w:val="24"/>
          <w:szCs w:val="24"/>
        </w:rPr>
        <w:t xml:space="preserve"> учебный план содержит перечень учебных предметов специального и профессионального циклов с указанием времени, отводимого на освоение учебных предметов, включая время, отводимое на теоретические и практические занятия.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Специальный цикл включает учебные предметы: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"Устройство и техническое обслуживание транспортных средств категории "D" как объектов управления";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"Основы управления транспортными средствами категории "D";</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"Вождение транспортных средств категории "D" (с механической трансмиссией/с автоматической трансмиссией)".</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Профессиональный цикл включает учебные предметы: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"Организация и выполнение пассажирских перевозок автомобильным транспортом".</w:t>
      </w:r>
    </w:p>
    <w:p w:rsidR="008B00E1" w:rsidRPr="008B00E1" w:rsidRDefault="00857E2D"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w:t>
      </w:r>
      <w:r w:rsidR="008B00E1" w:rsidRPr="008B00E1">
        <w:rPr>
          <w:rFonts w:ascii="Times New Roman" w:hAnsi="Times New Roman" w:cs="Times New Roman"/>
          <w:sz w:val="24"/>
          <w:szCs w:val="24"/>
        </w:rPr>
        <w:t>абочие программы учебных предметов раскрывают последовательность изучения разделов и тем, а также распределение учебных часов по разделам и темам.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Условия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Рабочая</w:t>
      </w:r>
      <w:r w:rsidRPr="008B00E1">
        <w:rPr>
          <w:rFonts w:ascii="Times New Roman" w:hAnsi="Times New Roman" w:cs="Times New Roman"/>
          <w:sz w:val="24"/>
          <w:szCs w:val="24"/>
        </w:rPr>
        <w:t xml:space="preserve"> программа предусматривает достаточный для формирования, закрепления и развития практических навыков и компетенций объем практики.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Рабочая</w:t>
      </w:r>
      <w:r w:rsidRPr="008B00E1">
        <w:rPr>
          <w:rFonts w:ascii="Times New Roman" w:hAnsi="Times New Roman" w:cs="Times New Roman"/>
          <w:sz w:val="24"/>
          <w:szCs w:val="24"/>
        </w:rPr>
        <w:t xml:space="preserve"> программа может быть использована для разработки рабочей программы для профессиональной подготовки лиц с ограниченными возможностями здоровья при соблюдении условий, без которых невозможно или затруднительно освоение образовательных программ обучающимися с ограниченными возможностями здоровья.</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57E2D" w:rsidRDefault="00857E2D"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4" w:name="Par19522"/>
      <w:bookmarkEnd w:id="4"/>
    </w:p>
    <w:p w:rsidR="008B00E1" w:rsidRPr="008B00E1" w:rsidRDefault="008B00E1"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sectPr w:rsidR="008B00E1" w:rsidRPr="008B00E1" w:rsidSect="0017691A">
          <w:footerReference w:type="default" r:id="rId8"/>
          <w:pgSz w:w="11905" w:h="16838"/>
          <w:pgMar w:top="709" w:right="680" w:bottom="1134" w:left="1701" w:header="720" w:footer="720" w:gutter="0"/>
          <w:cols w:space="720"/>
          <w:noEndnote/>
          <w:titlePg/>
          <w:docGrid w:linePitch="299"/>
        </w:sectPr>
      </w:pPr>
    </w:p>
    <w:p w:rsidR="008B00E1" w:rsidRPr="008B00E1" w:rsidRDefault="00857E2D"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8B00E1">
        <w:rPr>
          <w:rFonts w:ascii="Times New Roman" w:hAnsi="Times New Roman" w:cs="Times New Roman"/>
          <w:sz w:val="24"/>
          <w:szCs w:val="24"/>
        </w:rPr>
        <w:lastRenderedPageBreak/>
        <w:t xml:space="preserve">II. </w:t>
      </w:r>
      <w:r>
        <w:rPr>
          <w:rFonts w:ascii="Times New Roman" w:hAnsi="Times New Roman" w:cs="Times New Roman"/>
          <w:sz w:val="24"/>
          <w:szCs w:val="24"/>
        </w:rPr>
        <w:t>РАБОЧИЙ</w:t>
      </w:r>
      <w:r w:rsidRPr="008B00E1">
        <w:rPr>
          <w:rFonts w:ascii="Times New Roman" w:hAnsi="Times New Roman" w:cs="Times New Roman"/>
          <w:sz w:val="24"/>
          <w:szCs w:val="24"/>
        </w:rPr>
        <w:t xml:space="preserve"> УЧЕБНЫЙ ПЛАН</w:t>
      </w:r>
      <w:bookmarkStart w:id="5" w:name="Par19524"/>
      <w:bookmarkEnd w:id="5"/>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B00E1" w:rsidRPr="008B00E1">
        <w:rPr>
          <w:rFonts w:ascii="Times New Roman" w:hAnsi="Times New Roman" w:cs="Times New Roman"/>
          <w:sz w:val="24"/>
          <w:szCs w:val="24"/>
        </w:rPr>
        <w:t>Таблица 1</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9072"/>
        <w:gridCol w:w="1701"/>
        <w:gridCol w:w="1985"/>
        <w:gridCol w:w="1843"/>
      </w:tblGrid>
      <w:tr w:rsidR="008B00E1" w:rsidRPr="008B00E1" w:rsidTr="00857E2D">
        <w:tc>
          <w:tcPr>
            <w:tcW w:w="90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Учебные предметы</w:t>
            </w:r>
          </w:p>
        </w:tc>
        <w:tc>
          <w:tcPr>
            <w:tcW w:w="5529"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Количество часов</w:t>
            </w:r>
          </w:p>
        </w:tc>
      </w:tr>
      <w:tr w:rsidR="008B00E1" w:rsidRPr="008B00E1" w:rsidTr="00857E2D">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Всего</w:t>
            </w:r>
          </w:p>
        </w:tc>
        <w:tc>
          <w:tcPr>
            <w:tcW w:w="38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В том числе</w:t>
            </w:r>
          </w:p>
        </w:tc>
      </w:tr>
      <w:tr w:rsidR="008B00E1" w:rsidRPr="008B00E1" w:rsidTr="00857E2D">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Теоретические занятия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Практические занятия</w:t>
            </w:r>
          </w:p>
        </w:tc>
      </w:tr>
      <w:tr w:rsidR="008B00E1" w:rsidRPr="008B00E1" w:rsidTr="00857E2D">
        <w:tc>
          <w:tcPr>
            <w:tcW w:w="1460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6" w:name="Par19532"/>
            <w:bookmarkEnd w:id="6"/>
            <w:r w:rsidRPr="008B00E1">
              <w:rPr>
                <w:rFonts w:ascii="Times New Roman" w:hAnsi="Times New Roman" w:cs="Times New Roman"/>
                <w:sz w:val="24"/>
                <w:szCs w:val="24"/>
              </w:rPr>
              <w:t>Учебные предметы специального цикла</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Устройство и техническое обслуживание транспортных средств категории "D" как объектов управления.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38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6</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Основы управления транспортными средствами категории "D"</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Вождение транспортных средств категории "D" (с механической трансмиссией/с автоматической трансмиссией) &lt;1&gt;</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40/38</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40/38</w:t>
            </w:r>
          </w:p>
        </w:tc>
      </w:tr>
      <w:tr w:rsidR="008B00E1" w:rsidRPr="008B00E1" w:rsidTr="00857E2D">
        <w:tc>
          <w:tcPr>
            <w:tcW w:w="1460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7" w:name="Par19545"/>
            <w:bookmarkEnd w:id="7"/>
            <w:r w:rsidRPr="008B00E1">
              <w:rPr>
                <w:rFonts w:ascii="Times New Roman" w:hAnsi="Times New Roman" w:cs="Times New Roman"/>
                <w:sz w:val="24"/>
                <w:szCs w:val="24"/>
              </w:rPr>
              <w:t>Учебные предметы профессионального цикла</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Организация и выполнение пассажирских перевозок автомобильным транспортом</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14</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857E2D">
        <w:tc>
          <w:tcPr>
            <w:tcW w:w="1460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8" w:name="Par19550"/>
            <w:bookmarkEnd w:id="8"/>
            <w:r w:rsidRPr="008B00E1">
              <w:rPr>
                <w:rFonts w:ascii="Times New Roman" w:hAnsi="Times New Roman" w:cs="Times New Roman"/>
                <w:sz w:val="24"/>
                <w:szCs w:val="24"/>
              </w:rPr>
              <w:t>Квалификационный экзамен</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Квалификационный экзамен</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114/112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62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52/50</w:t>
            </w:r>
          </w:p>
        </w:tc>
      </w:tr>
    </w:tbl>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&lt;1&gt; 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57E2D" w:rsidRDefault="00857E2D">
      <w:pPr>
        <w:rPr>
          <w:rFonts w:ascii="Times New Roman" w:hAnsi="Times New Roman" w:cs="Times New Roman"/>
          <w:sz w:val="24"/>
          <w:szCs w:val="24"/>
        </w:rPr>
      </w:pPr>
      <w:bookmarkStart w:id="9" w:name="Par19563"/>
      <w:bookmarkEnd w:id="9"/>
      <w:r>
        <w:rPr>
          <w:rFonts w:ascii="Times New Roman" w:hAnsi="Times New Roman" w:cs="Times New Roman"/>
          <w:sz w:val="24"/>
          <w:szCs w:val="24"/>
        </w:rPr>
        <w:br w:type="page"/>
      </w:r>
    </w:p>
    <w:p w:rsidR="008B00E1" w:rsidRPr="008B00E1" w:rsidRDefault="008B00E1"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8B00E1">
        <w:rPr>
          <w:rFonts w:ascii="Times New Roman" w:hAnsi="Times New Roman" w:cs="Times New Roman"/>
          <w:sz w:val="24"/>
          <w:szCs w:val="24"/>
        </w:rPr>
        <w:lastRenderedPageBreak/>
        <w:t>III. РАБОЧИЕ ПРОГРАММЫ УЧЕБНЫХ ПРЕДМЕТОВ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0" w:name="Par19565"/>
      <w:bookmarkEnd w:id="10"/>
      <w:r w:rsidRPr="008B00E1">
        <w:rPr>
          <w:rFonts w:ascii="Times New Roman" w:hAnsi="Times New Roman" w:cs="Times New Roman"/>
          <w:sz w:val="24"/>
          <w:szCs w:val="24"/>
        </w:rPr>
        <w:t xml:space="preserve">3.1. Специальный цикл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bookmarkStart w:id="11" w:name="Par19567"/>
      <w:bookmarkEnd w:id="11"/>
      <w:r w:rsidRPr="008B00E1">
        <w:rPr>
          <w:rFonts w:ascii="Times New Roman" w:hAnsi="Times New Roman" w:cs="Times New Roman"/>
          <w:sz w:val="24"/>
          <w:szCs w:val="24"/>
        </w:rPr>
        <w:t>3.1.1. Учебный предмет "Устройство и техническое обслуживание транспортных средств категории "D" как объектов управления".</w:t>
      </w:r>
    </w:p>
    <w:p w:rsidR="008B00E1" w:rsidRPr="008B00E1" w:rsidRDefault="008B00E1"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12" w:name="Par19569"/>
      <w:bookmarkEnd w:id="12"/>
      <w:r w:rsidRPr="008B00E1">
        <w:rPr>
          <w:rFonts w:ascii="Times New Roman" w:hAnsi="Times New Roman" w:cs="Times New Roman"/>
          <w:sz w:val="24"/>
          <w:szCs w:val="24"/>
        </w:rPr>
        <w:t>Распределение учебных часов по разделам и темам</w:t>
      </w:r>
      <w:r w:rsidR="00857E2D">
        <w:rPr>
          <w:rFonts w:ascii="Times New Roman" w:hAnsi="Times New Roman" w:cs="Times New Roman"/>
          <w:sz w:val="24"/>
          <w:szCs w:val="24"/>
        </w:rPr>
        <w:tab/>
      </w:r>
      <w:r w:rsidR="00857E2D">
        <w:rPr>
          <w:rFonts w:ascii="Times New Roman" w:hAnsi="Times New Roman" w:cs="Times New Roman"/>
          <w:sz w:val="24"/>
          <w:szCs w:val="24"/>
        </w:rPr>
        <w:tab/>
      </w:r>
      <w:r w:rsidR="00857E2D">
        <w:rPr>
          <w:rFonts w:ascii="Times New Roman" w:hAnsi="Times New Roman" w:cs="Times New Roman"/>
          <w:sz w:val="24"/>
          <w:szCs w:val="24"/>
        </w:rPr>
        <w:tab/>
      </w:r>
      <w:r w:rsidR="00857E2D">
        <w:rPr>
          <w:rFonts w:ascii="Times New Roman" w:hAnsi="Times New Roman" w:cs="Times New Roman"/>
          <w:sz w:val="24"/>
          <w:szCs w:val="24"/>
        </w:rPr>
        <w:tab/>
      </w:r>
      <w:r w:rsidR="00857E2D">
        <w:rPr>
          <w:rFonts w:ascii="Times New Roman" w:hAnsi="Times New Roman" w:cs="Times New Roman"/>
          <w:sz w:val="24"/>
          <w:szCs w:val="24"/>
        </w:rPr>
        <w:tab/>
      </w:r>
      <w:r w:rsidR="00857E2D">
        <w:rPr>
          <w:rFonts w:ascii="Times New Roman" w:hAnsi="Times New Roman" w:cs="Times New Roman"/>
          <w:sz w:val="24"/>
          <w:szCs w:val="24"/>
        </w:rPr>
        <w:tab/>
      </w:r>
      <w:r w:rsidRPr="008B00E1">
        <w:rPr>
          <w:rFonts w:ascii="Times New Roman" w:hAnsi="Times New Roman" w:cs="Times New Roman"/>
          <w:sz w:val="24"/>
          <w:szCs w:val="24"/>
        </w:rPr>
        <w:t>Таблица 2</w:t>
      </w:r>
    </w:p>
    <w:tbl>
      <w:tblPr>
        <w:tblW w:w="14884" w:type="dxa"/>
        <w:tblInd w:w="102" w:type="dxa"/>
        <w:tblLayout w:type="fixed"/>
        <w:tblCellMar>
          <w:top w:w="75" w:type="dxa"/>
          <w:left w:w="0" w:type="dxa"/>
          <w:bottom w:w="75" w:type="dxa"/>
          <w:right w:w="0" w:type="dxa"/>
        </w:tblCellMar>
        <w:tblLook w:val="0000"/>
      </w:tblPr>
      <w:tblGrid>
        <w:gridCol w:w="9072"/>
        <w:gridCol w:w="1701"/>
        <w:gridCol w:w="2127"/>
        <w:gridCol w:w="1984"/>
      </w:tblGrid>
      <w:tr w:rsidR="008B00E1" w:rsidRPr="008B00E1" w:rsidTr="00591E4B">
        <w:tc>
          <w:tcPr>
            <w:tcW w:w="907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Наименование разделов и тем</w:t>
            </w:r>
          </w:p>
        </w:tc>
        <w:tc>
          <w:tcPr>
            <w:tcW w:w="581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Количество часов</w:t>
            </w:r>
          </w:p>
        </w:tc>
      </w:tr>
      <w:tr w:rsidR="008B00E1" w:rsidRPr="008B00E1" w:rsidTr="00591E4B">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both"/>
              <w:rPr>
                <w:rFonts w:ascii="Times New Roman" w:hAnsi="Times New Roman" w:cs="Times New Roman"/>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Всего</w:t>
            </w:r>
          </w:p>
        </w:tc>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В том числе</w:t>
            </w:r>
          </w:p>
        </w:tc>
      </w:tr>
      <w:tr w:rsidR="008B00E1" w:rsidRPr="008B00E1" w:rsidTr="00591E4B">
        <w:tc>
          <w:tcPr>
            <w:tcW w:w="907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both"/>
              <w:rPr>
                <w:rFonts w:ascii="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both"/>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Теоретические занятия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Практические занятия</w:t>
            </w:r>
          </w:p>
        </w:tc>
      </w:tr>
      <w:tr w:rsidR="008B00E1" w:rsidRPr="008B00E1" w:rsidTr="00857E2D">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outlineLvl w:val="5"/>
              <w:rPr>
                <w:rFonts w:ascii="Times New Roman" w:hAnsi="Times New Roman" w:cs="Times New Roman"/>
                <w:sz w:val="20"/>
                <w:szCs w:val="20"/>
              </w:rPr>
            </w:pPr>
            <w:bookmarkStart w:id="13" w:name="Par19579"/>
            <w:bookmarkEnd w:id="13"/>
            <w:r w:rsidRPr="00591E4B">
              <w:rPr>
                <w:rFonts w:ascii="Times New Roman" w:hAnsi="Times New Roman" w:cs="Times New Roman"/>
                <w:sz w:val="20"/>
                <w:szCs w:val="20"/>
              </w:rPr>
              <w:t>Устройство транспортных средств</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Общее устройство транспортных средств категории "D"</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Кузов автобуса, рабочее место водителя, системы пассивной безопасности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Общее устройство и работа двигателя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Общее устройство трансмиссии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Назначение и состав ходовой части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Общее устройство и принцип работы тормозных систем</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Общее устройство и принцип работы системы рулевого управления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Электронные системы помощи водителю</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Источники и потребители электрической энергии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p>
        </w:tc>
      </w:tr>
      <w:tr w:rsidR="008B00E1" w:rsidRPr="008B00E1" w:rsidTr="00591E4B">
        <w:trPr>
          <w:trHeight w:val="439"/>
        </w:trPr>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Итого по разделу</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34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34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outlineLvl w:val="5"/>
              <w:rPr>
                <w:rFonts w:ascii="Times New Roman" w:hAnsi="Times New Roman" w:cs="Times New Roman"/>
                <w:sz w:val="20"/>
                <w:szCs w:val="20"/>
              </w:rPr>
            </w:pPr>
            <w:bookmarkStart w:id="14" w:name="Par19620"/>
            <w:bookmarkEnd w:id="14"/>
            <w:r w:rsidRPr="00591E4B">
              <w:rPr>
                <w:rFonts w:ascii="Times New Roman" w:hAnsi="Times New Roman" w:cs="Times New Roman"/>
                <w:sz w:val="20"/>
                <w:szCs w:val="20"/>
              </w:rPr>
              <w:t>Техническое обслуживание</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Система технического обслуживания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Меры безопасности и защиты окружающей природной среды при эксплуатации транспортного средства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Устранение неисправностей &lt;1&gt;</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t>Итого по разделу</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10</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r>
      <w:tr w:rsidR="008B00E1" w:rsidRPr="008B00E1" w:rsidTr="00857E2D">
        <w:tc>
          <w:tcPr>
            <w:tcW w:w="90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rPr>
                <w:rFonts w:ascii="Times New Roman" w:hAnsi="Times New Roman" w:cs="Times New Roman"/>
                <w:sz w:val="20"/>
                <w:szCs w:val="20"/>
              </w:rPr>
            </w:pPr>
            <w:r w:rsidRPr="00591E4B">
              <w:rPr>
                <w:rFonts w:ascii="Times New Roman" w:hAnsi="Times New Roman" w:cs="Times New Roman"/>
                <w:sz w:val="20"/>
                <w:szCs w:val="20"/>
              </w:rPr>
              <w:lastRenderedPageBreak/>
              <w:t>Итого</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44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38</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591E4B" w:rsidRDefault="008B00E1" w:rsidP="00857E2D">
            <w:pPr>
              <w:widowControl w:val="0"/>
              <w:autoSpaceDE w:val="0"/>
              <w:autoSpaceDN w:val="0"/>
              <w:adjustRightInd w:val="0"/>
              <w:spacing w:after="0" w:line="240" w:lineRule="auto"/>
              <w:jc w:val="center"/>
              <w:rPr>
                <w:rFonts w:ascii="Times New Roman" w:hAnsi="Times New Roman" w:cs="Times New Roman"/>
                <w:sz w:val="20"/>
                <w:szCs w:val="20"/>
              </w:rPr>
            </w:pPr>
            <w:r w:rsidRPr="00591E4B">
              <w:rPr>
                <w:rFonts w:ascii="Times New Roman" w:hAnsi="Times New Roman" w:cs="Times New Roman"/>
                <w:sz w:val="20"/>
                <w:szCs w:val="20"/>
              </w:rPr>
              <w:t>6</w:t>
            </w:r>
          </w:p>
        </w:tc>
      </w:tr>
    </w:tbl>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sectPr w:rsidR="008B00E1" w:rsidRPr="008B00E1" w:rsidSect="00591E4B">
          <w:pgSz w:w="16838" w:h="11905" w:orient="landscape"/>
          <w:pgMar w:top="851" w:right="1134" w:bottom="680" w:left="1134" w:header="720" w:footer="720" w:gutter="0"/>
          <w:cols w:space="720"/>
          <w:noEndnote/>
        </w:sectPr>
      </w:pP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&lt;1&gt; Практическое занятие проводится на учебном транспортном средстве. Качество усвоения материала по учебному предмету оценивается преподавателем по итогам промежуточной аттестации.</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15" w:name="Par19645"/>
      <w:bookmarkEnd w:id="15"/>
      <w:r w:rsidRPr="008B00E1">
        <w:rPr>
          <w:rFonts w:ascii="Times New Roman" w:hAnsi="Times New Roman" w:cs="Times New Roman"/>
          <w:sz w:val="24"/>
          <w:szCs w:val="24"/>
        </w:rPr>
        <w:t>3.1.1.1. Устройство 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Общее устройство транспортных средств категории "D": назначение и общее устройство транспортных средств категории "D";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"D"; классификация транспортных средств по типу двигателя, общей компоновке и типу кузова.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Кузов автобуса, рабочее место водителя, системы пассивной безопасности: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и навигационной системой; системы регулировки взаимного положения сиденья и органов управления;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Общее устройство и работа двигателя: разновидности двигателей, применяемых в автомобилестроении; двигатели внутреннего сгорания; электродвигатели; комбинированные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Общее устройство трансмиссии: схемы трансмиссии транспортных средств категории "D" с различными приводами; назначение сцепления; общее устройство 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w:t>
      </w:r>
      <w:r w:rsidRPr="008B00E1">
        <w:rPr>
          <w:rFonts w:ascii="Times New Roman" w:hAnsi="Times New Roman" w:cs="Times New Roman"/>
          <w:sz w:val="24"/>
          <w:szCs w:val="24"/>
        </w:rPr>
        <w:lastRenderedPageBreak/>
        <w:t>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автобусов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автобуса;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работа тормозного крана и тормозных механизмов; контроль давления воздуха в пневматическом приводе; общее устройство тормозной системы с пневмогидравлическим приводом; работа пневмоусилителя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системы рулевого управления: назначение систем рулевого управления, их разновидности и принципиальные схемы;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Электронные системы помощи водителю: системы, улучшающие курсовую устойчивость и управляемость транспортного средства; система курсовой устойчивости и ее компоненты (антиблокировочная система тормозов (далее - АБС), антипробуксовочная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функция автоматического включения стояночного тормоза, функция просушивания тормозов, ассистент рулевой коррекции, адаптивный </w:t>
      </w:r>
      <w:r w:rsidRPr="008B00E1">
        <w:rPr>
          <w:rFonts w:ascii="Times New Roman" w:hAnsi="Times New Roman" w:cs="Times New Roman"/>
          <w:sz w:val="24"/>
          <w:szCs w:val="24"/>
        </w:rPr>
        <w:lastRenderedPageBreak/>
        <w:t>круиз-контроль, система сканирования пространства перед транспортным средством, ассистент движения по полосе, ассистент смены полосы движения, системы автоматической парковки).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Источники и потребители электрической энергии: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w:t>
      </w: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16" w:name="Par19656"/>
      <w:bookmarkEnd w:id="16"/>
      <w:r w:rsidRPr="008B00E1">
        <w:rPr>
          <w:rFonts w:ascii="Times New Roman" w:hAnsi="Times New Roman" w:cs="Times New Roman"/>
          <w:sz w:val="24"/>
          <w:szCs w:val="24"/>
        </w:rPr>
        <w:t>3.1.1.2. Техническое обслуживание.</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автобусов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автобуса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автобуса; противопожарная безопасность на автозаправочных станциях; меры по защите окружающей природной среды при эксплуатации транспортного средства.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sectPr w:rsidR="008B00E1" w:rsidRPr="008B00E1">
          <w:pgSz w:w="11905" w:h="16838"/>
          <w:pgMar w:top="1134" w:right="680" w:bottom="1134" w:left="1701" w:header="720" w:footer="720" w:gutter="0"/>
          <w:cols w:space="720"/>
          <w:noEndnote/>
        </w:sectPr>
      </w:pPr>
      <w:bookmarkStart w:id="17" w:name="Par19661"/>
      <w:bookmarkEnd w:id="17"/>
    </w:p>
    <w:p w:rsidR="00857E2D" w:rsidRPr="008B00E1" w:rsidRDefault="00857E2D" w:rsidP="00857E2D">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r w:rsidRPr="008B00E1">
        <w:rPr>
          <w:rFonts w:ascii="Times New Roman" w:hAnsi="Times New Roman" w:cs="Times New Roman"/>
          <w:sz w:val="24"/>
          <w:szCs w:val="24"/>
        </w:rPr>
        <w:lastRenderedPageBreak/>
        <w:t>3.1.2. Учебный предмет "Основы управления транспортными средствами категории "D".</w:t>
      </w:r>
    </w:p>
    <w:p w:rsidR="00857E2D" w:rsidRPr="008B00E1" w:rsidRDefault="00857E2D" w:rsidP="00857E2D">
      <w:pPr>
        <w:widowControl w:val="0"/>
        <w:autoSpaceDE w:val="0"/>
        <w:autoSpaceDN w:val="0"/>
        <w:adjustRightInd w:val="0"/>
        <w:spacing w:after="0" w:line="240" w:lineRule="auto"/>
        <w:jc w:val="both"/>
        <w:rPr>
          <w:rFonts w:ascii="Times New Roman" w:hAnsi="Times New Roman" w:cs="Times New Roman"/>
          <w:sz w:val="24"/>
          <w:szCs w:val="24"/>
        </w:rPr>
      </w:pPr>
    </w:p>
    <w:p w:rsidR="00857E2D" w:rsidRPr="008B00E1" w:rsidRDefault="00857E2D"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18" w:name="Par19663"/>
      <w:bookmarkEnd w:id="18"/>
      <w:r w:rsidRPr="008B00E1">
        <w:rPr>
          <w:rFonts w:ascii="Times New Roman" w:hAnsi="Times New Roman" w:cs="Times New Roman"/>
          <w:sz w:val="24"/>
          <w:szCs w:val="24"/>
        </w:rPr>
        <w:t>Распределение учебных часов по разделам и темам</w:t>
      </w:r>
    </w:p>
    <w:p w:rsidR="008B00E1" w:rsidRPr="008B00E1" w:rsidRDefault="008B00E1" w:rsidP="00857E2D">
      <w:pPr>
        <w:widowControl w:val="0"/>
        <w:autoSpaceDE w:val="0"/>
        <w:autoSpaceDN w:val="0"/>
        <w:adjustRightInd w:val="0"/>
        <w:spacing w:after="0" w:line="240" w:lineRule="auto"/>
        <w:jc w:val="right"/>
        <w:rPr>
          <w:rFonts w:ascii="Times New Roman" w:hAnsi="Times New Roman" w:cs="Times New Roman"/>
          <w:sz w:val="24"/>
          <w:szCs w:val="24"/>
        </w:rPr>
      </w:pPr>
      <w:r w:rsidRPr="008B00E1">
        <w:rPr>
          <w:rFonts w:ascii="Times New Roman" w:hAnsi="Times New Roman" w:cs="Times New Roman"/>
          <w:sz w:val="24"/>
          <w:szCs w:val="24"/>
        </w:rPr>
        <w:t>Таблица 3</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bl>
      <w:tblPr>
        <w:tblW w:w="14742" w:type="dxa"/>
        <w:tblInd w:w="102" w:type="dxa"/>
        <w:tblLayout w:type="fixed"/>
        <w:tblCellMar>
          <w:top w:w="75" w:type="dxa"/>
          <w:left w:w="0" w:type="dxa"/>
          <w:bottom w:w="75" w:type="dxa"/>
          <w:right w:w="0" w:type="dxa"/>
        </w:tblCellMar>
        <w:tblLook w:val="0000"/>
      </w:tblPr>
      <w:tblGrid>
        <w:gridCol w:w="8931"/>
        <w:gridCol w:w="1559"/>
        <w:gridCol w:w="2268"/>
        <w:gridCol w:w="1984"/>
      </w:tblGrid>
      <w:tr w:rsidR="008B00E1" w:rsidRPr="008B00E1" w:rsidTr="00857E2D">
        <w:tc>
          <w:tcPr>
            <w:tcW w:w="893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Наименование разделов и тем</w:t>
            </w:r>
          </w:p>
        </w:tc>
        <w:tc>
          <w:tcPr>
            <w:tcW w:w="581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Количество часов</w:t>
            </w:r>
          </w:p>
        </w:tc>
      </w:tr>
      <w:tr w:rsidR="008B00E1" w:rsidRPr="008B00E1" w:rsidTr="00857E2D">
        <w:tc>
          <w:tcPr>
            <w:tcW w:w="893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Всего</w:t>
            </w:r>
          </w:p>
        </w:tc>
        <w:tc>
          <w:tcPr>
            <w:tcW w:w="42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В том числе</w:t>
            </w:r>
          </w:p>
        </w:tc>
      </w:tr>
      <w:tr w:rsidR="008B00E1" w:rsidRPr="008B00E1" w:rsidTr="00857E2D">
        <w:tc>
          <w:tcPr>
            <w:tcW w:w="893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Теоретические занятия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Практические занятия</w:t>
            </w:r>
          </w:p>
        </w:tc>
      </w:tr>
      <w:tr w:rsidR="008B00E1" w:rsidRPr="008B00E1" w:rsidTr="00857E2D">
        <w:tc>
          <w:tcPr>
            <w:tcW w:w="8931"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Приемы управления транспортным средством</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857E2D">
        <w:tc>
          <w:tcPr>
            <w:tcW w:w="893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Управление транспортным средством в штатных ситуациях</w:t>
            </w:r>
          </w:p>
        </w:tc>
        <w:tc>
          <w:tcPr>
            <w:tcW w:w="1559"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6</w:t>
            </w:r>
          </w:p>
        </w:tc>
        <w:tc>
          <w:tcPr>
            <w:tcW w:w="2268"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c>
          <w:tcPr>
            <w:tcW w:w="1984"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8931"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Управление транспортным средством в нештатных ситуациях</w:t>
            </w:r>
          </w:p>
        </w:tc>
        <w:tc>
          <w:tcPr>
            <w:tcW w:w="1559"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c>
          <w:tcPr>
            <w:tcW w:w="2268"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984"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893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8</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r>
    </w:tbl>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sectPr w:rsidR="008B00E1" w:rsidRPr="008B00E1">
          <w:pgSz w:w="16838" w:h="11905" w:orient="landscape"/>
          <w:pgMar w:top="1701" w:right="1134" w:bottom="680" w:left="1134" w:header="720" w:footer="720" w:gutter="0"/>
          <w:cols w:space="720"/>
          <w:noEndnote/>
        </w:sectPr>
      </w:pP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транспортным средством с автоматической трансмиссией.</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создание условий для безопасной перевозки детей различного возраста; оптимальное размещение и крепление перевозимого груза. Решение ситуационных задач.</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w:t>
      </w:r>
      <w:r w:rsidRPr="008B00E1">
        <w:rPr>
          <w:rFonts w:ascii="Times New Roman" w:hAnsi="Times New Roman" w:cs="Times New Roman"/>
          <w:sz w:val="24"/>
          <w:szCs w:val="24"/>
        </w:rPr>
        <w:lastRenderedPageBreak/>
        <w:t>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по эвакуации пассажиров при возгорании и падении транспортного средства в воду. Решение ситуационных задач.</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sectPr w:rsidR="008B00E1" w:rsidRPr="008B00E1">
          <w:pgSz w:w="11905" w:h="16838"/>
          <w:pgMar w:top="1134" w:right="680" w:bottom="1134" w:left="1701" w:header="720" w:footer="720" w:gutter="0"/>
          <w:cols w:space="720"/>
          <w:noEndnote/>
        </w:sectPr>
      </w:pPr>
      <w:bookmarkStart w:id="19" w:name="Par19694"/>
      <w:bookmarkEnd w:id="19"/>
    </w:p>
    <w:p w:rsidR="00857E2D" w:rsidRPr="008B00E1" w:rsidRDefault="00857E2D" w:rsidP="00857E2D">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r w:rsidRPr="008B00E1">
        <w:rPr>
          <w:rFonts w:ascii="Times New Roman" w:hAnsi="Times New Roman" w:cs="Times New Roman"/>
          <w:sz w:val="24"/>
          <w:szCs w:val="24"/>
        </w:rPr>
        <w:lastRenderedPageBreak/>
        <w:t>3.1.3. Учебный предмет "Вождение транспортных средств категории "D" (для транспортных средств с механической трансмиссией).</w:t>
      </w:r>
    </w:p>
    <w:p w:rsidR="008B00E1" w:rsidRPr="008B00E1" w:rsidRDefault="00857E2D"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20" w:name="Par19696"/>
      <w:bookmarkEnd w:id="20"/>
      <w:r w:rsidRPr="008B00E1">
        <w:rPr>
          <w:rFonts w:ascii="Times New Roman" w:hAnsi="Times New Roman" w:cs="Times New Roman"/>
          <w:sz w:val="24"/>
          <w:szCs w:val="24"/>
        </w:rPr>
        <w:t>Распределение учебных часов по разделам и темам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B00E1" w:rsidRPr="008B00E1">
        <w:rPr>
          <w:rFonts w:ascii="Times New Roman" w:hAnsi="Times New Roman" w:cs="Times New Roman"/>
          <w:sz w:val="24"/>
          <w:szCs w:val="24"/>
        </w:rPr>
        <w:t>Таблица 4</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11907"/>
        <w:gridCol w:w="2410"/>
      </w:tblGrid>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Наименование разделов и тем</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Количество часов практического обучения</w:t>
            </w:r>
          </w:p>
        </w:tc>
      </w:tr>
      <w:tr w:rsidR="008B00E1" w:rsidRPr="008B00E1" w:rsidTr="00857E2D">
        <w:tc>
          <w:tcPr>
            <w:tcW w:w="143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21" w:name="Par19702"/>
            <w:bookmarkEnd w:id="21"/>
            <w:r w:rsidRPr="008B00E1">
              <w:rPr>
                <w:rFonts w:ascii="Times New Roman" w:hAnsi="Times New Roman" w:cs="Times New Roman"/>
                <w:sz w:val="24"/>
                <w:szCs w:val="24"/>
              </w:rPr>
              <w:t>Первоначальное обучение вождению</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Посадка, действия органами управления &lt;1&gt;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Движение задним ходом</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Движение в ограниченных проездах, сложное маневрирование</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5</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Движение с прицепом &lt;2&gt;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3</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 по разделу</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16</w:t>
            </w:r>
          </w:p>
        </w:tc>
      </w:tr>
      <w:tr w:rsidR="008B00E1" w:rsidRPr="008B00E1" w:rsidTr="00857E2D">
        <w:tc>
          <w:tcPr>
            <w:tcW w:w="143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22" w:name="Par19719"/>
            <w:bookmarkEnd w:id="22"/>
            <w:r w:rsidRPr="008B00E1">
              <w:rPr>
                <w:rFonts w:ascii="Times New Roman" w:hAnsi="Times New Roman" w:cs="Times New Roman"/>
                <w:sz w:val="24"/>
                <w:szCs w:val="24"/>
              </w:rPr>
              <w:t>Обучение вождению в условиях дорожного движения</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Вождение по учебным маршрутам &lt;3&gt;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24</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 по разделу</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24</w:t>
            </w:r>
          </w:p>
        </w:tc>
      </w:tr>
      <w:tr w:rsidR="008B00E1" w:rsidRPr="008B00E1" w:rsidTr="00857E2D">
        <w:tc>
          <w:tcPr>
            <w:tcW w:w="1190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40</w:t>
            </w:r>
          </w:p>
        </w:tc>
      </w:tr>
    </w:tbl>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sectPr w:rsidR="008B00E1" w:rsidRPr="008B00E1">
          <w:pgSz w:w="16838" w:h="11905" w:orient="landscape"/>
          <w:pgMar w:top="1701" w:right="1134" w:bottom="680" w:left="1134" w:header="720" w:footer="720" w:gutter="0"/>
          <w:cols w:space="720"/>
          <w:noEndnote/>
        </w:sectPr>
      </w:pP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&lt;1&gt; Обучение проводится на учебном транспортном средстве и (или) тренажере.</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&lt;2&gt; Обучение проводится по желанию обучающегося. Часы могут распределяться на изучение других тем по разделу. Для выполнения задания используется прицеп, разрешенная максимальная масса которого не превышает </w:t>
      </w:r>
      <w:smartTag w:uri="urn:schemas-microsoft-com:office:smarttags" w:element="metricconverter">
        <w:smartTagPr>
          <w:attr w:name="ProductID" w:val="750 кг"/>
        </w:smartTagPr>
        <w:r w:rsidRPr="008B00E1">
          <w:rPr>
            <w:rFonts w:ascii="Times New Roman" w:hAnsi="Times New Roman" w:cs="Times New Roman"/>
            <w:sz w:val="24"/>
            <w:szCs w:val="24"/>
          </w:rPr>
          <w:t>750 кг</w:t>
        </w:r>
      </w:smartTag>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&lt;3&gt; 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23" w:name="Par19732"/>
      <w:bookmarkEnd w:id="23"/>
      <w:r w:rsidRPr="008B00E1">
        <w:rPr>
          <w:rFonts w:ascii="Times New Roman" w:hAnsi="Times New Roman" w:cs="Times New Roman"/>
          <w:sz w:val="24"/>
          <w:szCs w:val="24"/>
        </w:rPr>
        <w:t>3.1.3.1. Первоначальное обучение вождению.</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Посадка, действия органами управления: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 отработка приемов руления.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w:t>
      </w:r>
      <w:r w:rsidRPr="008B00E1">
        <w:rPr>
          <w:rFonts w:ascii="Times New Roman" w:hAnsi="Times New Roman" w:cs="Times New Roman"/>
          <w:sz w:val="24"/>
          <w:szCs w:val="24"/>
        </w:rPr>
        <w:lastRenderedPageBreak/>
        <w:t>зеркала заднего вида, остановка; начало движения вперед, движение по прямой, остановка, осмотр дороги через зеркала заднего вида, включение передачи заднего хода, движение задним ходом с поворотами направо и налево, контролирование траектории и безопасности движения через зеркала заднего вида, остановка.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24" w:name="Par19741"/>
      <w:bookmarkEnd w:id="24"/>
      <w:r w:rsidRPr="008B00E1">
        <w:rPr>
          <w:rFonts w:ascii="Times New Roman" w:hAnsi="Times New Roman" w:cs="Times New Roman"/>
          <w:sz w:val="24"/>
          <w:szCs w:val="24"/>
        </w:rPr>
        <w:t>3.1.3.2. Обучение вождению в условиях дорожного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sectPr w:rsidR="008B00E1" w:rsidRPr="008B00E1">
          <w:pgSz w:w="11905" w:h="16838"/>
          <w:pgMar w:top="1134" w:right="680" w:bottom="1134" w:left="1701" w:header="720" w:footer="720" w:gutter="0"/>
          <w:cols w:space="720"/>
          <w:noEndnote/>
        </w:sectPr>
      </w:pPr>
      <w:bookmarkStart w:id="25" w:name="Par19744"/>
      <w:bookmarkEnd w:id="25"/>
    </w:p>
    <w:p w:rsidR="00857E2D" w:rsidRPr="008B00E1" w:rsidRDefault="00857E2D" w:rsidP="00857E2D">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r w:rsidRPr="008B00E1">
        <w:rPr>
          <w:rFonts w:ascii="Times New Roman" w:hAnsi="Times New Roman" w:cs="Times New Roman"/>
          <w:sz w:val="24"/>
          <w:szCs w:val="24"/>
        </w:rPr>
        <w:lastRenderedPageBreak/>
        <w:t>3.1.4. Учебный предмет "Вождение транспортных средств категории "D" (для транспортных средств с автоматической трансмиссией).</w:t>
      </w:r>
    </w:p>
    <w:p w:rsidR="00857E2D" w:rsidRPr="008B00E1" w:rsidRDefault="00857E2D" w:rsidP="00857E2D">
      <w:pPr>
        <w:widowControl w:val="0"/>
        <w:autoSpaceDE w:val="0"/>
        <w:autoSpaceDN w:val="0"/>
        <w:adjustRightInd w:val="0"/>
        <w:spacing w:after="0" w:line="240" w:lineRule="auto"/>
        <w:jc w:val="both"/>
        <w:rPr>
          <w:rFonts w:ascii="Times New Roman" w:hAnsi="Times New Roman" w:cs="Times New Roman"/>
          <w:sz w:val="24"/>
          <w:szCs w:val="24"/>
        </w:rPr>
      </w:pPr>
    </w:p>
    <w:p w:rsidR="00857E2D" w:rsidRPr="008B00E1" w:rsidRDefault="00857E2D"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26" w:name="Par19746"/>
      <w:bookmarkEnd w:id="26"/>
      <w:r w:rsidRPr="008B00E1">
        <w:rPr>
          <w:rFonts w:ascii="Times New Roman" w:hAnsi="Times New Roman" w:cs="Times New Roman"/>
          <w:sz w:val="24"/>
          <w:szCs w:val="24"/>
        </w:rPr>
        <w:t>Распределение учебных часов по разделам и темам</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right"/>
        <w:rPr>
          <w:rFonts w:ascii="Times New Roman" w:hAnsi="Times New Roman" w:cs="Times New Roman"/>
          <w:sz w:val="24"/>
          <w:szCs w:val="24"/>
        </w:rPr>
      </w:pPr>
      <w:r w:rsidRPr="008B00E1">
        <w:rPr>
          <w:rFonts w:ascii="Times New Roman" w:hAnsi="Times New Roman" w:cs="Times New Roman"/>
          <w:sz w:val="24"/>
          <w:szCs w:val="24"/>
        </w:rPr>
        <w:t>Таблица 5</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bl>
      <w:tblPr>
        <w:tblW w:w="14884" w:type="dxa"/>
        <w:tblInd w:w="102" w:type="dxa"/>
        <w:tblLayout w:type="fixed"/>
        <w:tblCellMar>
          <w:top w:w="75" w:type="dxa"/>
          <w:left w:w="0" w:type="dxa"/>
          <w:bottom w:w="75" w:type="dxa"/>
          <w:right w:w="0" w:type="dxa"/>
        </w:tblCellMar>
        <w:tblLook w:val="0000"/>
      </w:tblPr>
      <w:tblGrid>
        <w:gridCol w:w="11766"/>
        <w:gridCol w:w="3118"/>
      </w:tblGrid>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Наименование разделов и тем</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Количество часов практического обучения</w:t>
            </w:r>
          </w:p>
        </w:tc>
      </w:tr>
      <w:tr w:rsidR="008B00E1" w:rsidRPr="008B00E1" w:rsidTr="00857E2D">
        <w:tc>
          <w:tcPr>
            <w:tcW w:w="148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27" w:name="Par19752"/>
            <w:bookmarkEnd w:id="27"/>
            <w:r w:rsidRPr="008B00E1">
              <w:rPr>
                <w:rFonts w:ascii="Times New Roman" w:hAnsi="Times New Roman" w:cs="Times New Roman"/>
                <w:sz w:val="24"/>
                <w:szCs w:val="24"/>
              </w:rPr>
              <w:t>Первоначальное обучение вождению</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Начало движения, движение по кольцевому маршруту, остановка в заданном месте с применением различных способов торможения</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Движение задним ходом</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Движение в ограниченных проездах, сложное маневрирование</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Движение с прицепом &lt;1&gt;</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 по разделу</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14</w:t>
            </w:r>
          </w:p>
        </w:tc>
      </w:tr>
      <w:tr w:rsidR="008B00E1" w:rsidRPr="008B00E1" w:rsidTr="00857E2D">
        <w:tc>
          <w:tcPr>
            <w:tcW w:w="1488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28" w:name="Par19767"/>
            <w:bookmarkEnd w:id="28"/>
            <w:r w:rsidRPr="008B00E1">
              <w:rPr>
                <w:rFonts w:ascii="Times New Roman" w:hAnsi="Times New Roman" w:cs="Times New Roman"/>
                <w:sz w:val="24"/>
                <w:szCs w:val="24"/>
              </w:rPr>
              <w:t>Обучение вождению в условиях дорожного движения</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Вождение по учебным маршрутам &lt;2&gt;</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24</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 по разделу</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24</w:t>
            </w:r>
          </w:p>
        </w:tc>
      </w:tr>
      <w:tr w:rsidR="008B00E1" w:rsidRPr="008B00E1" w:rsidTr="00857E2D">
        <w:tc>
          <w:tcPr>
            <w:tcW w:w="117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38</w:t>
            </w:r>
          </w:p>
        </w:tc>
      </w:tr>
    </w:tbl>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sectPr w:rsidR="008B00E1" w:rsidRPr="008B00E1">
          <w:pgSz w:w="16838" w:h="11905" w:orient="landscape"/>
          <w:pgMar w:top="1701" w:right="1134" w:bottom="680" w:left="1134" w:header="720" w:footer="720" w:gutter="0"/>
          <w:cols w:space="720"/>
          <w:noEndnote/>
        </w:sectPr>
      </w:pP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&lt;1&gt; Обучение проводится по желанию обучающегося. Часы могут распределяться на изучение других тем по разделу. Для выполнения задания используется прицеп, разрешенная масса которого не превышает </w:t>
      </w:r>
      <w:smartTag w:uri="urn:schemas-microsoft-com:office:smarttags" w:element="metricconverter">
        <w:smartTagPr>
          <w:attr w:name="ProductID" w:val="750 кг"/>
        </w:smartTagPr>
        <w:r w:rsidRPr="008B00E1">
          <w:rPr>
            <w:rFonts w:ascii="Times New Roman" w:hAnsi="Times New Roman" w:cs="Times New Roman"/>
            <w:sz w:val="24"/>
            <w:szCs w:val="24"/>
          </w:rPr>
          <w:t>750 кг</w:t>
        </w:r>
      </w:smartTag>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&lt;2&gt; Для обучения вождению в условиях дорожного движения организацией, осуществляющей образовательную деятельность, утверждаются маршруты, содержащие соответствующие участки дорог.</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29" w:name="Par19779"/>
      <w:bookmarkEnd w:id="29"/>
      <w:r w:rsidRPr="008B00E1">
        <w:rPr>
          <w:rFonts w:ascii="Times New Roman" w:hAnsi="Times New Roman" w:cs="Times New Roman"/>
          <w:sz w:val="24"/>
          <w:szCs w:val="24"/>
        </w:rPr>
        <w:t>3.1.4.1. Первоначальное обучение вождению.</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Посадка, пуск двигателя, действия органами управления при увеличении и уменьшении скорости движения, остановка, выключение двигателя: ознакомление с органами управления и контрольно-измерительными приборами учебного транспортного средства; регулировка положения сиденья, органов управления и зеркал заднего вида, пристегивание ремнем безопасности; действия органами управления подачей топлива, рабочим и стояночным тормозами; взаимодействие органами управления подачей топлива и рабочим тормозом; отработка приемов руления;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Начало движения, движение по кольцевому маршруту, остановка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Повороты в движении, разворот для движения в обратном направлении, проезд перекрестка и пешеходного перехода: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проезд перекрестка и пешеходного перехода.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Движение задним ходом: начало движения вперед, движение по прямой, остановка, осмотр дороги через зеркала заднего вида, включение передачи заднего хода,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задним ходом с поворотами направо и налево, контролирование траектории и безопасности движения через зеркала заднего вида, остановка, начало движения вперед.</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w:t>
      </w:r>
      <w:r w:rsidRPr="008B00E1">
        <w:rPr>
          <w:rFonts w:ascii="Times New Roman" w:hAnsi="Times New Roman" w:cs="Times New Roman"/>
          <w:sz w:val="24"/>
          <w:szCs w:val="24"/>
        </w:rPr>
        <w:lastRenderedPageBreak/>
        <w:t>проезжей части; въезд в "бокс" передним и задним ходом из положения с предварительным поворотом направо (налево).</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Движение с прицепом: сцепление с прицепом, движение по прямой, расцепление; движение с прицепом передним и задним ходом с поворотами направо и налево; въезд в "бокс" с прицепом передним и задним ходом из положения с предварительным поворотом направо (налево).</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30" w:name="Par19787"/>
      <w:bookmarkEnd w:id="30"/>
      <w:r w:rsidRPr="008B00E1">
        <w:rPr>
          <w:rFonts w:ascii="Times New Roman" w:hAnsi="Times New Roman" w:cs="Times New Roman"/>
          <w:sz w:val="24"/>
          <w:szCs w:val="24"/>
        </w:rPr>
        <w:t>3.1.4.2. Обучение вождению в условиях дорожного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в транспортном потоке вне населенного пункта; движение в темное время суток (в условиях недостаточной видимости).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31" w:name="Par19790"/>
      <w:bookmarkEnd w:id="31"/>
      <w:r w:rsidRPr="008B00E1">
        <w:rPr>
          <w:rFonts w:ascii="Times New Roman" w:hAnsi="Times New Roman" w:cs="Times New Roman"/>
          <w:sz w:val="24"/>
          <w:szCs w:val="24"/>
        </w:rPr>
        <w:t>3.2. Профессиональный цикл профессиональной подготовки водителей транспортных средств категории "D".</w:t>
      </w:r>
    </w:p>
    <w:p w:rsidR="008B00E1" w:rsidRPr="008B00E1" w:rsidRDefault="008B00E1" w:rsidP="00857E2D">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bookmarkStart w:id="32" w:name="Par19792"/>
      <w:bookmarkEnd w:id="32"/>
      <w:r w:rsidRPr="008B00E1">
        <w:rPr>
          <w:rFonts w:ascii="Times New Roman" w:hAnsi="Times New Roman" w:cs="Times New Roman"/>
          <w:sz w:val="24"/>
          <w:szCs w:val="24"/>
        </w:rPr>
        <w:t>3.2.1. Учебный предмет "Организация и выполнение пассажирских перевозок автомобильным транспортом".</w:t>
      </w:r>
    </w:p>
    <w:p w:rsidR="008B00E1" w:rsidRPr="008B00E1" w:rsidRDefault="008B00E1" w:rsidP="0027243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33" w:name="Par19794"/>
      <w:bookmarkEnd w:id="33"/>
      <w:r w:rsidRPr="008B00E1">
        <w:rPr>
          <w:rFonts w:ascii="Times New Roman" w:hAnsi="Times New Roman" w:cs="Times New Roman"/>
          <w:sz w:val="24"/>
          <w:szCs w:val="24"/>
        </w:rPr>
        <w:t>Распределение учебных часов по разделам и темам</w:t>
      </w:r>
      <w:r w:rsidR="0027243D">
        <w:rPr>
          <w:rFonts w:ascii="Times New Roman" w:hAnsi="Times New Roman" w:cs="Times New Roman"/>
          <w:sz w:val="24"/>
          <w:szCs w:val="24"/>
        </w:rPr>
        <w:tab/>
      </w:r>
      <w:r w:rsidR="0027243D">
        <w:rPr>
          <w:rFonts w:ascii="Times New Roman" w:hAnsi="Times New Roman" w:cs="Times New Roman"/>
          <w:sz w:val="24"/>
          <w:szCs w:val="24"/>
        </w:rPr>
        <w:tab/>
      </w:r>
      <w:r w:rsidR="0027243D">
        <w:rPr>
          <w:rFonts w:ascii="Times New Roman" w:hAnsi="Times New Roman" w:cs="Times New Roman"/>
          <w:sz w:val="24"/>
          <w:szCs w:val="24"/>
        </w:rPr>
        <w:tab/>
      </w:r>
      <w:r w:rsidRPr="008B00E1">
        <w:rPr>
          <w:rFonts w:ascii="Times New Roman" w:hAnsi="Times New Roman" w:cs="Times New Roman"/>
          <w:sz w:val="24"/>
          <w:szCs w:val="24"/>
        </w:rPr>
        <w:t>Таблица 6</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bl>
      <w:tblPr>
        <w:tblW w:w="9923" w:type="dxa"/>
        <w:tblInd w:w="102" w:type="dxa"/>
        <w:tblLayout w:type="fixed"/>
        <w:tblCellMar>
          <w:top w:w="75" w:type="dxa"/>
          <w:left w:w="0" w:type="dxa"/>
          <w:bottom w:w="75" w:type="dxa"/>
          <w:right w:w="0" w:type="dxa"/>
        </w:tblCellMar>
        <w:tblLook w:val="0000"/>
      </w:tblPr>
      <w:tblGrid>
        <w:gridCol w:w="5576"/>
        <w:gridCol w:w="909"/>
        <w:gridCol w:w="1737"/>
        <w:gridCol w:w="1701"/>
      </w:tblGrid>
      <w:tr w:rsidR="008B00E1" w:rsidRPr="008B00E1" w:rsidTr="0027243D">
        <w:tc>
          <w:tcPr>
            <w:tcW w:w="557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Наименование разделов и тем</w:t>
            </w:r>
          </w:p>
        </w:tc>
        <w:tc>
          <w:tcPr>
            <w:tcW w:w="434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Количество часов</w:t>
            </w:r>
          </w:p>
        </w:tc>
      </w:tr>
      <w:tr w:rsidR="008B00E1" w:rsidRPr="008B00E1" w:rsidTr="0027243D">
        <w:tc>
          <w:tcPr>
            <w:tcW w:w="55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9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Всего</w:t>
            </w:r>
          </w:p>
        </w:tc>
        <w:tc>
          <w:tcPr>
            <w:tcW w:w="343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В том числе</w:t>
            </w:r>
          </w:p>
        </w:tc>
      </w:tr>
      <w:tr w:rsidR="008B00E1" w:rsidRPr="008B00E1" w:rsidTr="0027243D">
        <w:tc>
          <w:tcPr>
            <w:tcW w:w="557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9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c>
        <w:tc>
          <w:tcPr>
            <w:tcW w:w="1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Теоретические занятия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Практические занятия</w:t>
            </w:r>
          </w:p>
        </w:tc>
      </w:tr>
      <w:tr w:rsidR="008B00E1" w:rsidRPr="008B00E1" w:rsidTr="0027243D">
        <w:tc>
          <w:tcPr>
            <w:tcW w:w="5576"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Нормативное правовое обеспечение пассажирских перевозок</w:t>
            </w:r>
          </w:p>
        </w:tc>
        <w:tc>
          <w:tcPr>
            <w:tcW w:w="909"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737"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Пассажирские автотранспортные организации, их структура и задачи</w:t>
            </w:r>
          </w:p>
        </w:tc>
        <w:tc>
          <w:tcPr>
            <w:tcW w:w="909"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37"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Технико-эксплуатационные показатели пассажирского автотранспорта</w:t>
            </w:r>
          </w:p>
        </w:tc>
        <w:tc>
          <w:tcPr>
            <w:tcW w:w="909"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37"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Диспетчерское руководство работой автобусов на линии</w:t>
            </w:r>
          </w:p>
        </w:tc>
        <w:tc>
          <w:tcPr>
            <w:tcW w:w="909"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737"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Работа автобусов на различных видах маршрутов</w:t>
            </w:r>
          </w:p>
        </w:tc>
        <w:tc>
          <w:tcPr>
            <w:tcW w:w="909"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c>
          <w:tcPr>
            <w:tcW w:w="1737"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4</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Тарифы и билетная система на пассажирском автотранспорте</w:t>
            </w:r>
          </w:p>
        </w:tc>
        <w:tc>
          <w:tcPr>
            <w:tcW w:w="909"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737"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2</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Особенности работы маршрутных такси и ведомственных автобусов</w:t>
            </w:r>
          </w:p>
        </w:tc>
        <w:tc>
          <w:tcPr>
            <w:tcW w:w="909"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37"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Страхование на пассажирском транспорте</w:t>
            </w:r>
          </w:p>
        </w:tc>
        <w:tc>
          <w:tcPr>
            <w:tcW w:w="909"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37"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c>
          <w:tcPr>
            <w:tcW w:w="1701"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r w:rsidR="008B00E1" w:rsidRPr="008B00E1" w:rsidTr="0027243D">
        <w:tc>
          <w:tcPr>
            <w:tcW w:w="5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Итого</w:t>
            </w:r>
          </w:p>
        </w:tc>
        <w:tc>
          <w:tcPr>
            <w:tcW w:w="9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14</w:t>
            </w:r>
          </w:p>
        </w:tc>
        <w:tc>
          <w:tcPr>
            <w:tcW w:w="1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14</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w:t>
            </w:r>
          </w:p>
        </w:tc>
      </w:tr>
    </w:tbl>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Нормативное правовое обеспечение пассажирских перевозок: общие положения о перевозке; договор перевозки пассажира; договор фрахтования; прямое смешанное сообщение; ответственность за нарушение обязательств по перевозке; ответственность перевозчика за задержку отправления пассажира; государственный надзор в области автомобильного транспорта и городского наземного электрического транспорта; виды перевозок пассажиров и багажа; путевые листы; виды регулярных перевозок пассажиров и багажа; заключение договора перевозки пассажира; перевозки детей, следующих вместе с пассажиром; перевозка багажа, провоз ручной клади транспортным средством, осуществляющим регулярные перевозки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отказ от исполнения договора фрахтования транспортного средства для перевозки пассажиров и багажа по заказу или изменение такого договора; перевозка багажа, провоз ручной клади транспортным средством, предоставляемым для перевозки пассажиров по заказу; порядок предъявления претензий к перевозчикам, фрахтовщикам; цели и задачи обеспечения транспортной безопасности; принципы обеспечения транспортной безопасности; оценка уязвимости объектов транспортной инфраструктуры и транспортных средств от актов незаконного вмешательства; категорирование объектов транспортной инфраструктуры и транспортных средств; уровни безопасности объектов транспортной инфраструктуры и транспортных средств; ограничения при приеме на работу, непосредственно связанную с обеспечением транспортной безопасности; федеральный государственный контроль (надзор) в области транспортной безопасности; права и обязанности субъектов транспортной инфраструктуры и перевозчиков в области обеспечения транспортной безопасности; основные требования по обеспечению безопасности дорожного движения к юридическим лицам и индивидуальным предпринимателям при осуществлении ими деятельности, связанной с эксплуатацией транспортных средств; классификация транспортных средств по категориям; особенности режима рабочего времени и времени отдыха водителей автомобилей.</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Пассажирские автотранспортные организации, их структура и задачи: структура и задачи пассажирских автотранспортных организаций; виды автобусных перевозок (городские, пригородные, междугородные, международные); общая схема управления перевозками пассажиров автобусами; структура пассажирских перевозок; задачи водителя автобуса, его роль в обеспечении безопасности пассажиров.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автобусов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коэффициент использования вместимости; среднесуточный пробег; общий пробег; производительность работы пассажирского автотранспорта.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Диспетчерское руководство работой автобусов на линии: диспетчерская система руководства пассажирскими автомобильными перевозками; централизованная диспетчерская служба (ЦДС); организация выпуска подвижного состава на линию и выполнение графика движения; порядок переключения автобусов на другие маршруты; средства диспетчерской связи с водителями автобусов, работающими на линии; порядок оказания технической помощи автобусам на линии; порядок приема подвижного состава на линии; порядок сдачи и оформления путевых листов при возвращении автобусов с линии по окончании смены; контроль за своевременным возвратом автобусов в парк; контрольно-</w:t>
      </w:r>
      <w:r w:rsidRPr="008B00E1">
        <w:rPr>
          <w:rFonts w:ascii="Times New Roman" w:hAnsi="Times New Roman" w:cs="Times New Roman"/>
          <w:sz w:val="24"/>
          <w:szCs w:val="24"/>
        </w:rPr>
        <w:lastRenderedPageBreak/>
        <w:t>ревизорская служба на пассажирском автотранспорте и ее задачи; контроль автобусов на линии; регулярность движения и ее значение; оборудование для контроля за регулярностью движения; организация контроля регулярности движения автобусов на городских маршрутах; автовокзалы и автостанции; основные формы первичного учета работы автобусов; путевой (маршрутный) лист автобуса; порядок выдачи и заполнения путевых (маршрутных) листов; билетно-учетный лист, лист регулярности движения; правила их заполнения на линии.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Работа автобусов на различных видах маршрутов: классификация автобусных маршрутов; остановочные пункты, их обустройство; понятия о паспорте маршрута; понятие о нормировании скоростей движения автобусов; требования к дорогам, на которых организуется движение пассажирского маршрутного автотранспорта; обследование маршрутов и выявление опасных участков; схема опасных участков; формы организации труда автобусных бригад; расписание движения автобусов на линии; маршрутное, станционное, контрольное расписания движения подвижного состава; интервалы движения; коэффициент сменности, рейс, оборотный рейс; работа автобусов в часы "пик"; значение введения укороченных, экспрессных и полуэкспрессных рейсов; остановки по требованию; организация работы автобусов без кондуктора; виды и характеристика специальных перевозок пассажиров автобусами (перевозки рабочих на работу и с работы, выделение автобусов по разовым заказам, перевозки детей, туристическо-экскурсионные перевозки); пути повышения эффективности использования автобусов; нормы загрузки автобусов; опасность работы автобуса с перегрузкой; нормы расхода топлива и смазочных материалов для автобусов; мероприятия по экономии топлива и смазочных материалов и опыт передовых водителей автобусов; порядок учета и выдачи талонов на топливо и смазочные материалы; заправка автобуса топливом, меры предосторожности.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Тарифы и билетная система на пассажирском автотранспорте: тарифы на проезд в автобусах; применение тарифов на перевозку пассажиров и багажа в автобусах, а также за пользование автобусами по отдельным заказам; виды билетов, применяемых для оплаты пассажирами проезда в автобусах городских, пригородных и междугородных сообщений; льготы на проезд в автобусах.</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Особенности работы маршрутных такси и ведомственных автобусов: организация перевозок пассажиров маршрутными такси; организация таксомоторных перевозок пассажиров; организация перевозок пассажиров ведомственными автобусами; координация работы ведомственного и пассажирского автотранспорта общего пользования.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Страхование на пассажирском транспорте: нормативные акты, регламентирующие страхование на пассажирском автотранспорте; страхование на городских, пригородных, междугородних и экскурсионных перевозках; особенности страхования международных перевозок.</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7243D" w:rsidRDefault="0027243D">
      <w:pPr>
        <w:rPr>
          <w:rFonts w:ascii="Times New Roman" w:hAnsi="Times New Roman" w:cs="Times New Roman"/>
          <w:sz w:val="24"/>
          <w:szCs w:val="24"/>
        </w:rPr>
      </w:pPr>
      <w:bookmarkStart w:id="34" w:name="Par19850"/>
      <w:bookmarkEnd w:id="34"/>
      <w:r>
        <w:rPr>
          <w:rFonts w:ascii="Times New Roman" w:hAnsi="Times New Roman" w:cs="Times New Roman"/>
          <w:sz w:val="24"/>
          <w:szCs w:val="24"/>
        </w:rPr>
        <w:br w:type="page"/>
      </w:r>
    </w:p>
    <w:p w:rsidR="008B00E1" w:rsidRPr="008B00E1" w:rsidRDefault="008B00E1"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8B00E1">
        <w:rPr>
          <w:rFonts w:ascii="Times New Roman" w:hAnsi="Times New Roman" w:cs="Times New Roman"/>
          <w:sz w:val="24"/>
          <w:szCs w:val="24"/>
        </w:rPr>
        <w:lastRenderedPageBreak/>
        <w:t xml:space="preserve">IV. ПЛАНИРУЕМЫЕ РЕЗУЛЬТАТЫ ОСВОЕНИЯ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В результате освоения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обучающиеся должны знать: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Правила дорожного движения, основы законодательства в сфере дорожного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правила обязательного страхования гражданской ответственности владельцев 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основы безопасного управления транспортными средствами;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цели и задачи управления системами "водитель - автомобиль - дорога" и "водитель - автомобиль";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особенности наблюдения за дорожной обстановкой;</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способы контроля безопасной дистанции и бокового интервала;</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порядок вызова аварийных и спасательных служб;</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основы обеспечения безопасности наиболее уязвимых участников дорожного движения: пешеходов, велосипедистов;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основы обеспечения детской пассажирской безопасности;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проблемы, связанные с нарушением правил дорожного движения водителями транспортных средств и их последствиями;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правовые аспекты (права, обязанности и ответственность) оказания первой помощи;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современные рекомендации по оказанию первой помощи;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методики и последовательность действий по оказанию первой помощи;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состав аптечки первой помощи (автомобильной) и правила использования ее компонентов.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В результате освоения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обучающиеся должны уметь: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безопасно и эффективно управлять транспортным средством (составом транспортных средств) в различных условиях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соблюдать Правила дорожного движения при управлении транспортным средством (составом 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управлять своим эмоциональным состоянием;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конструктивно разрешать противоречия и конфликты, возникающие в дорожном движении;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выполнять ежедневное техническое обслуживание транспортного средства (состава 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устранять мелкие неисправности в процессе эксплуатации транспортного средства (состава 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обеспечивать безопасную посадку и высадку пассажиров, их перевозку либо прием, размещение и перевозку грузов;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выбирать безопасные скорость, дистанцию и интервал в различных условиях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использовать зеркала заднего вида при маневрировании;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прогнозировать и предотвращать возникновение опасных дорожно-транспортных ситуаций в процессе управления транспортным средством (составом 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выполнять мероприятия по оказанию первой помощи пострадавшим в дорожно-транспортном происшествии;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совершенствовать свои навыки управления транспортным средством (составом 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5" w:name="Par19883"/>
      <w:bookmarkEnd w:id="35"/>
      <w:r w:rsidRPr="008B00E1">
        <w:rPr>
          <w:rFonts w:ascii="Times New Roman" w:hAnsi="Times New Roman" w:cs="Times New Roman"/>
          <w:sz w:val="24"/>
          <w:szCs w:val="24"/>
        </w:rPr>
        <w:lastRenderedPageBreak/>
        <w:t xml:space="preserve">V. УСЛОВИЯ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5.1. Организационно-педагогические условия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должны обеспечивать реализацию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Для определения соответствия применяемых форм, средств, методов обучения и воспитания возрастным, психофизическим особенностям и способностям обучающихся организация, осуществляющая образовательную деятельность, проводит тестирование обучающихся с помощью соответствующих специалистов или с использованием аппаратно-программного комплекса (АПК) тестирования и развития психофизиологических качеств водителя.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Наполняемость учебной группы не должна превышать 30 человек.</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Расчетная формула для определения общего числа учебных кабинетов для теоретического обучения:</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noProof/>
          <w:position w:val="-28"/>
          <w:sz w:val="24"/>
          <w:szCs w:val="24"/>
        </w:rPr>
        <w:drawing>
          <wp:inline distT="0" distB="0" distL="0" distR="0">
            <wp:extent cx="1524000" cy="504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524000" cy="504825"/>
                    </a:xfrm>
                    <a:prstGeom prst="rect">
                      <a:avLst/>
                    </a:prstGeom>
                    <a:noFill/>
                    <a:ln w="9525">
                      <a:noFill/>
                      <a:miter lim="800000"/>
                      <a:headEnd/>
                      <a:tailEnd/>
                    </a:ln>
                  </pic:spPr>
                </pic:pic>
              </a:graphicData>
            </a:graphic>
          </wp:inline>
        </w:drawing>
      </w: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где П - число необходимых помещений;</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Ргр - расчетное учебное время полного курса теоретического обучения на одну группу, в часах;</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n - общее число групп;</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0,75 - постоянный коэффициент (загрузка учебного кабинета принимается равной 75%);</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Фпом - фонд времени использования помещения в часах.</w:t>
      </w:r>
    </w:p>
    <w:p w:rsidR="007F431D" w:rsidRDefault="007F431D"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F431D" w:rsidRPr="00C45936" w:rsidRDefault="007F431D" w:rsidP="007F431D">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 = (74*1)/(0,75*1176) = 0,08</w:t>
      </w:r>
    </w:p>
    <w:p w:rsidR="007F431D" w:rsidRDefault="007F431D"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Первоначальное обучение вождению транспортных средств должно проводиться на закрытых площадках или автодромах.</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На занятии по вождению обучающий (мастер производственного обучения) должен </w:t>
      </w:r>
      <w:r w:rsidRPr="008B00E1">
        <w:rPr>
          <w:rFonts w:ascii="Times New Roman" w:hAnsi="Times New Roman" w:cs="Times New Roman"/>
          <w:sz w:val="24"/>
          <w:szCs w:val="24"/>
        </w:rPr>
        <w:lastRenderedPageBreak/>
        <w:t>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Транспортное средство, используемое для обучения вождению, должно соответствовать материально-техническим условиям, предусмотренным пунктом 5.4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5.2.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5.3. Информационно-методические условия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включают:</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учебный план;</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календарный учебный график;</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рабочие программы учебных предметов;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методические материалы и разработки;</w:t>
      </w:r>
    </w:p>
    <w:p w:rsidR="0017691A" w:rsidRPr="008422FE" w:rsidRDefault="0017691A" w:rsidP="0017691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422FE">
        <w:rPr>
          <w:rFonts w:ascii="Times New Roman" w:hAnsi="Times New Roman" w:cs="Times New Roman"/>
          <w:sz w:val="24"/>
          <w:szCs w:val="24"/>
        </w:rPr>
        <w:t>расписание занятий</w:t>
      </w:r>
      <w:r>
        <w:rPr>
          <w:rFonts w:ascii="Times New Roman" w:hAnsi="Times New Roman" w:cs="Times New Roman"/>
          <w:sz w:val="24"/>
          <w:szCs w:val="24"/>
        </w:rPr>
        <w:t xml:space="preserve"> (составляется в соответствии с календарным учебным графиком, до начала занятий).</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5.4. Материально-технические условия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Аппаратно-программный комплекс тестирования и развития психофизиологических качеств водителя (далее - АПК) должен обеспечивать оценку и возможность повышать уровень психофизиологических качеств, необходимых для безопасного управления транспортным средством (профессионально важных качеств), а также формировать навыки саморегуляции его психоэмоционального состояния в процессе управления транспортным средством. Оценка уровня развития профессионально важных качеств производится при помощи компьютерных психодиагностических методик, реализованных на базе АПК с целью повышения достоверности и снижения субъективности в процессе тестирования.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АПК должны обеспечивать тестирование следующих профессионально важных качеств водителя: психофизиологических (оценка готовности к психофизиологическому тестированию, восприятие пространственных отношений и времени, глазомер, устойчивость, переключаемость и распределение внимания, память, психомоторику, эмоциональную устойчивость, динамику работоспособности, скорость формирования психомоторных навыков, оценка моторной согласованности действий рук); свойств и качеств личности водителя, которые позволят ему безопасно управлять транспортным средством (нервно-психическая устойчивость, свойства темперамента, склонность к риску, конфликтность, монотоноустойчивость).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АПК для формирования у водителей навыков саморегуляции психоэмоционального состояния должны предоставлять возможности для обучения саморегуляции при наиболее часто встречающихся состояниях: эмоциональной напряженности, монотонии, утомлении, стрессе и тренировке свойств внимания (концентрации, распределения).</w:t>
      </w:r>
      <w:r w:rsidR="0017691A">
        <w:rPr>
          <w:rFonts w:ascii="Times New Roman" w:hAnsi="Times New Roman" w:cs="Times New Roman"/>
          <w:sz w:val="24"/>
          <w:szCs w:val="24"/>
        </w:rPr>
        <w:t xml:space="preserve"> </w:t>
      </w:r>
      <w:r w:rsidRPr="008B00E1">
        <w:rPr>
          <w:rFonts w:ascii="Times New Roman" w:hAnsi="Times New Roman" w:cs="Times New Roman"/>
          <w:sz w:val="24"/>
          <w:szCs w:val="24"/>
        </w:rPr>
        <w:t>Аппаратно-программный комплекс должен обеспечивать защиту персональных данных.</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Тренажеры, используемые в учебном процессе, должны обеспечивать первоначальное обучение навыкам вождения; отработку правильной посадки водителя в транспортном средстве и пристегивания ремнем безопасности; ознакомление с органами управления, контрольно-измерительными приборами; отработку приемов управления транспортным средством.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Учебные транспортные средства категории "D" должны быть представлены механическими транспортными средствами, зарегистрированными в установленном порядке, и прицепами (не менее одного), разрешенная максимальная масса которых не превышает </w:t>
      </w:r>
      <w:smartTag w:uri="urn:schemas-microsoft-com:office:smarttags" w:element="metricconverter">
        <w:smartTagPr>
          <w:attr w:name="ProductID" w:val="750 кг"/>
        </w:smartTagPr>
        <w:r w:rsidRPr="008B00E1">
          <w:rPr>
            <w:rFonts w:ascii="Times New Roman" w:hAnsi="Times New Roman" w:cs="Times New Roman"/>
            <w:sz w:val="24"/>
            <w:szCs w:val="24"/>
          </w:rPr>
          <w:t>750 кг</w:t>
        </w:r>
      </w:smartTag>
      <w:r w:rsidRPr="008B00E1">
        <w:rPr>
          <w:rFonts w:ascii="Times New Roman" w:hAnsi="Times New Roman" w:cs="Times New Roman"/>
          <w:sz w:val="24"/>
          <w:szCs w:val="24"/>
        </w:rPr>
        <w:t>, зарегистрированными в установленном порядке.</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Расчет количества необходимых механических транспортных средств осуществляется </w:t>
      </w:r>
      <w:r w:rsidRPr="008B00E1">
        <w:rPr>
          <w:rFonts w:ascii="Times New Roman" w:hAnsi="Times New Roman" w:cs="Times New Roman"/>
          <w:sz w:val="24"/>
          <w:szCs w:val="24"/>
        </w:rPr>
        <w:lastRenderedPageBreak/>
        <w:t>по формуле:</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noProof/>
          <w:position w:val="-28"/>
          <w:sz w:val="24"/>
          <w:szCs w:val="24"/>
        </w:rPr>
        <w:drawing>
          <wp:inline distT="0" distB="0" distL="0" distR="0">
            <wp:extent cx="1933575" cy="5048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1933575" cy="504825"/>
                    </a:xfrm>
                    <a:prstGeom prst="rect">
                      <a:avLst/>
                    </a:prstGeom>
                    <a:noFill/>
                    <a:ln w="9525">
                      <a:noFill/>
                      <a:miter lim="800000"/>
                      <a:headEnd/>
                      <a:tailEnd/>
                    </a:ln>
                  </pic:spPr>
                </pic:pic>
              </a:graphicData>
            </a:graphic>
          </wp:inline>
        </w:drawing>
      </w: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где Nтс - количество автотранспортных средств;</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T - количество часов вождения в соответствии с учебным планом;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K - количество обучающихся в год;</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24,5 - среднее количество рабочих дней в месяц;</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12 - количество рабочих месяцев в году;</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1 - количество резервных учебных транспортных средств.</w:t>
      </w:r>
    </w:p>
    <w:p w:rsidR="007F431D" w:rsidRDefault="007F431D"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F431D" w:rsidRPr="00AA2954" w:rsidRDefault="007F431D" w:rsidP="007F431D">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N</w:t>
      </w:r>
      <w:r>
        <w:rPr>
          <w:rFonts w:ascii="Times New Roman" w:hAnsi="Times New Roman" w:cs="Times New Roman"/>
          <w:sz w:val="28"/>
          <w:szCs w:val="28"/>
          <w:vertAlign w:val="subscript"/>
        </w:rPr>
        <w:t>ТС</w:t>
      </w:r>
      <w:r>
        <w:rPr>
          <w:rFonts w:ascii="Times New Roman" w:hAnsi="Times New Roman" w:cs="Times New Roman"/>
          <w:sz w:val="28"/>
          <w:szCs w:val="28"/>
        </w:rPr>
        <w:t xml:space="preserve"> = (40*20)/(7,2*24,5*12)+1=1,37</w:t>
      </w:r>
    </w:p>
    <w:p w:rsidR="007F431D" w:rsidRDefault="007F431D"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Транспортные средства, используемые для обучения вождению лиц с ограниченными возможностями здоровья, должны быть оборудованы соответствующим ручным или другим предусмотренным для таких лиц управлением.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опознавательным знаком "Учебное транспортное средство" в соответствии с пунктом 8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w:t>
      </w:r>
      <w:smartTag w:uri="urn:schemas-microsoft-com:office:smarttags" w:element="metricconverter">
        <w:smartTagPr>
          <w:attr w:name="ProductID" w:val="1993 г"/>
        </w:smartTagPr>
        <w:r w:rsidRPr="008B00E1">
          <w:rPr>
            <w:rFonts w:ascii="Times New Roman" w:hAnsi="Times New Roman" w:cs="Times New Roman"/>
            <w:sz w:val="24"/>
            <w:szCs w:val="24"/>
          </w:rPr>
          <w:t>1993 г</w:t>
        </w:r>
      </w:smartTag>
      <w:r w:rsidRPr="008B00E1">
        <w:rPr>
          <w:rFonts w:ascii="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outlineLvl w:val="2"/>
        <w:rPr>
          <w:rFonts w:ascii="Times New Roman" w:hAnsi="Times New Roman" w:cs="Times New Roman"/>
          <w:sz w:val="24"/>
          <w:szCs w:val="24"/>
        </w:rPr>
        <w:sectPr w:rsidR="008B00E1" w:rsidRPr="008B00E1">
          <w:pgSz w:w="11905" w:h="16838"/>
          <w:pgMar w:top="1134" w:right="680" w:bottom="1134" w:left="1701" w:header="720" w:footer="720" w:gutter="0"/>
          <w:cols w:space="720"/>
          <w:noEndnote/>
        </w:sectPr>
      </w:pPr>
      <w:bookmarkStart w:id="36" w:name="Par19934"/>
      <w:bookmarkEnd w:id="36"/>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27243D" w:rsidP="0027243D">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8B00E1">
        <w:rPr>
          <w:rFonts w:ascii="Times New Roman" w:hAnsi="Times New Roman" w:cs="Times New Roman"/>
          <w:sz w:val="24"/>
          <w:szCs w:val="24"/>
        </w:rPr>
        <w:t>Перечень учебного оборудования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B00E1" w:rsidRPr="008B00E1">
        <w:rPr>
          <w:rFonts w:ascii="Times New Roman" w:hAnsi="Times New Roman" w:cs="Times New Roman"/>
          <w:sz w:val="24"/>
          <w:szCs w:val="24"/>
        </w:rPr>
        <w:t>Таблица 7</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tbl>
      <w:tblPr>
        <w:tblW w:w="15026" w:type="dxa"/>
        <w:tblInd w:w="102" w:type="dxa"/>
        <w:tblLayout w:type="fixed"/>
        <w:tblCellMar>
          <w:top w:w="75" w:type="dxa"/>
          <w:left w:w="0" w:type="dxa"/>
          <w:bottom w:w="75" w:type="dxa"/>
          <w:right w:w="0" w:type="dxa"/>
        </w:tblCellMar>
        <w:tblLook w:val="0000"/>
      </w:tblPr>
      <w:tblGrid>
        <w:gridCol w:w="10490"/>
        <w:gridCol w:w="2835"/>
        <w:gridCol w:w="1701"/>
      </w:tblGrid>
      <w:tr w:rsidR="008B00E1" w:rsidRPr="008B00E1" w:rsidTr="0027243D">
        <w:tc>
          <w:tcPr>
            <w:tcW w:w="1049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Наименование учебного оборудования</w:t>
            </w: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Количество</w:t>
            </w:r>
          </w:p>
        </w:tc>
      </w:tr>
      <w:tr w:rsidR="008B00E1" w:rsidRPr="008B00E1" w:rsidTr="0027243D">
        <w:tc>
          <w:tcPr>
            <w:tcW w:w="10490"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37" w:name="Par19941"/>
            <w:bookmarkEnd w:id="37"/>
            <w:r w:rsidRPr="008B00E1">
              <w:rPr>
                <w:rFonts w:ascii="Times New Roman" w:hAnsi="Times New Roman" w:cs="Times New Roman"/>
                <w:sz w:val="24"/>
                <w:szCs w:val="24"/>
              </w:rPr>
              <w:t>Оборудование</w:t>
            </w:r>
          </w:p>
        </w:tc>
        <w:tc>
          <w:tcPr>
            <w:tcW w:w="2835"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Бензиновый (дизельный) двигатель в разрезе с навесным оборудованием и в сборе со сцеплением в разрезе, коробкой передач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Передняя подвеска и рулевой механизм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Задний мост в разрезе в сборе с тормозными механизмами и фрагментом карданной передачи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кривошипно-шатунного механизма: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поршень в разрезе в сборе с кольцами, поршневым пальцем, шатуном и фрагментом коленчатого вала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газораспределительного механизма: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фрагмент распределительного вала;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впускной клапан;</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выпускной клапан;</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пружины клапана;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рычаг привода клапана;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направляющая втулка клапана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системы охлаждения: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фрагмент радиатора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жидкостный насос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lastRenderedPageBreak/>
              <w:t>- термостат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системы смазки: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масляный насос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масляный фильтр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системы питания: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а) бензинового двигателя: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бензонасос (электробензонасос)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топливный фильтр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форсунка (инжектор)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фильтрующий элемент воздухоочистителя;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б) дизельного двигателя: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топливный насос высокого давления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топливоподкачивающий насос низкого давления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форсунка (инжектор)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фильтр тонкой очистки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системы зажигания: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катушка зажигания;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датчик-распределитель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модуль зажигания;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свеча зажигания;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lastRenderedPageBreak/>
              <w:t>- провода высокого напряжения с наконечниками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электрооборудования: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фрагмент аккумуляторной батареи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генератор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стартер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комплект ламп освещения;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комплект предохранителей</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передней подвески: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гидравлический амортизатор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рулевого управления: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рулевой механизм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наконечник рулевой тяги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гидроусилитель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Комплект деталей тормозной системы</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главный тормозной цилиндр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рабочий тормозной цилиндр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тормозная колодка дискового тормоза;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тормозная колодка барабанного тормоза;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тормозной кран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энергоаккумулятор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lastRenderedPageBreak/>
              <w:t>- тормозная камера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Колесо в разрезе</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27243D" w:rsidRDefault="0027243D"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38" w:name="Par20115"/>
            <w:bookmarkEnd w:id="38"/>
          </w:p>
          <w:p w:rsidR="0027243D" w:rsidRDefault="0027243D"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r w:rsidRPr="008B00E1">
              <w:rPr>
                <w:rFonts w:ascii="Times New Roman" w:hAnsi="Times New Roman" w:cs="Times New Roman"/>
                <w:sz w:val="24"/>
                <w:szCs w:val="24"/>
              </w:rPr>
              <w:t>Оборудование и технические средства обучения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Тренажер &lt;1&gt;</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Аппаратно-программный комплекс тестирования и развития психофизиологических качеств водителя (АПК) &lt;2&gt;</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Гибкое связующее звено (буксировочный трос)</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Компьютер с соответствующим программным обеспечением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Мультимедийный проектор</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Экран (монитор, электронная доска)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Магнитная доска со схемой населенного пункта &lt;3&gt;</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комплект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39" w:name="Par20139"/>
            <w:bookmarkEnd w:id="39"/>
            <w:r w:rsidRPr="008B00E1">
              <w:rPr>
                <w:rFonts w:ascii="Times New Roman" w:hAnsi="Times New Roman" w:cs="Times New Roman"/>
                <w:sz w:val="24"/>
                <w:szCs w:val="24"/>
              </w:rPr>
              <w:t>Учебно-наглядные пособия &lt;4&gt;</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outlineLvl w:val="4"/>
              <w:rPr>
                <w:rFonts w:ascii="Times New Roman" w:hAnsi="Times New Roman" w:cs="Times New Roman"/>
                <w:sz w:val="24"/>
                <w:szCs w:val="24"/>
              </w:rPr>
            </w:pPr>
            <w:bookmarkStart w:id="40" w:name="Par20142"/>
            <w:bookmarkEnd w:id="40"/>
            <w:r w:rsidRPr="008B00E1">
              <w:rPr>
                <w:rFonts w:ascii="Times New Roman" w:hAnsi="Times New Roman" w:cs="Times New Roman"/>
                <w:sz w:val="24"/>
                <w:szCs w:val="24"/>
              </w:rPr>
              <w:t>Основы управления транспортными средствами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Сложные дорожные условия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Виды и причины ДТП</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Типичные опасные ситуации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Сложные метеоусловия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Движение в темное время суток</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Приемы руления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lastRenderedPageBreak/>
              <w:t>Посадка водителя за рулем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Способы торможения автомобиля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Тормозной и остановочный путь автомобиля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Действия водителя в критических ситуациях</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Силы, действующие на транспортное средство</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Управление автомобилем в нештатных ситуациях</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Профессиональная надежность водителя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Дистанция и боковой интервал. Организация наблюдения в процессе управления транспортным средством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Влияние дорожных условий на безопасность движения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Безопасное прохождение поворотов</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Ремни безопасности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Подушки безопасности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Безопасность пассажиров транспортных средств</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Безопасность пешеходов и велосипедистов</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Типичные ошибки пешеходов</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Типовые примеры допускаемых нарушений ПДД</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41" w:name="Par20211"/>
            <w:bookmarkEnd w:id="41"/>
            <w:r w:rsidRPr="008B00E1">
              <w:rPr>
                <w:rFonts w:ascii="Times New Roman" w:hAnsi="Times New Roman" w:cs="Times New Roman"/>
                <w:sz w:val="24"/>
                <w:szCs w:val="24"/>
              </w:rPr>
              <w:t>Устройство и техническое обслуживание транспортных средств категории "D" как объектов управления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Классификация автобусов</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автобуса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lastRenderedPageBreak/>
              <w:t>Кузов, органы управления и контрольно-измерительные приборы, системы пассивной безопасности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двигателя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Кривошипно-шатунный и газораспределительный механизмы двигателя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Система охлаждения двигателя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Предпусковые подогреватели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Система смазки двигателя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Системы питания бензиновых двигателей</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Системы питания дизельных двигателей</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Системы питания двигателей от газобаллонной установки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Горюче-смазочные материалы и специальные жидкости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Схемы трансмиссии автомобилей с различными приводами</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однодискового и двухдискового сцепления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Устройство гидравлического привода сцепления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Устройство пневмогидравлического усилителя привода сцепления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механической коробки переключения передач</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автоматической коробки переключения передач</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Передняя подвеска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Задняя подвеска и задняя тележка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Конструкции и маркировка автомобильных шин</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состав тормозных систем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lastRenderedPageBreak/>
              <w:t>Общее устройство тормозной системы с пневматическим приводом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тормозной системы с пневмогидравлическим приводом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системы рулевого управления с гидравлическим усилителем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системы рулевого управления с электрическим усилителем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маркировка аккумуляторных батарей</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генератора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стартера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бесконтактной и микропроцессорной систем зажигания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и принцип работы внешних световых приборов и звуковых сигналов</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Общее устройство прицепа категории O1</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Виды подвесок, применяемых на прицепах</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Электрооборудование прицепа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Устройство узла сцепки и тягово-сцепного устройства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Контрольный осмотр и ежедневное техническое обслуживание автобуса и прицепа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42" w:name="Par20322"/>
            <w:bookmarkEnd w:id="42"/>
            <w:r w:rsidRPr="008B00E1">
              <w:rPr>
                <w:rFonts w:ascii="Times New Roman" w:hAnsi="Times New Roman" w:cs="Times New Roman"/>
                <w:sz w:val="24"/>
                <w:szCs w:val="24"/>
              </w:rPr>
              <w:t>Организация и выполнение пассажирских перевозок автомобильным транспортом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Нормативное правовое обеспечение пассажирских перевозок автомобильным транспортом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Организация пассажирских перевозок</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Путевой (маршрутный) лист автобуса</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Билетно-учетный лист</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Лист регулярности движения</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43" w:name="Par20340"/>
            <w:bookmarkEnd w:id="43"/>
            <w:r w:rsidRPr="008B00E1">
              <w:rPr>
                <w:rFonts w:ascii="Times New Roman" w:hAnsi="Times New Roman" w:cs="Times New Roman"/>
                <w:sz w:val="24"/>
                <w:szCs w:val="24"/>
              </w:rPr>
              <w:lastRenderedPageBreak/>
              <w:t>Информационные материалы</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44" w:name="Par20343"/>
            <w:bookmarkEnd w:id="44"/>
            <w:r w:rsidRPr="008B00E1">
              <w:rPr>
                <w:rFonts w:ascii="Times New Roman" w:hAnsi="Times New Roman" w:cs="Times New Roman"/>
                <w:sz w:val="24"/>
                <w:szCs w:val="24"/>
              </w:rPr>
              <w:t>Информационный стенд</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 xml:space="preserve">Закон Российской Федерации от 7 февраля </w:t>
            </w:r>
            <w:smartTag w:uri="urn:schemas-microsoft-com:office:smarttags" w:element="metricconverter">
              <w:smartTagPr>
                <w:attr w:name="ProductID" w:val="1992 г"/>
              </w:smartTagPr>
              <w:r w:rsidRPr="008B00E1">
                <w:rPr>
                  <w:rFonts w:ascii="Times New Roman" w:hAnsi="Times New Roman" w:cs="Times New Roman"/>
                  <w:sz w:val="24"/>
                  <w:szCs w:val="24"/>
                </w:rPr>
                <w:t>1992 г</w:t>
              </w:r>
            </w:smartTag>
            <w:r w:rsidRPr="008B00E1">
              <w:rPr>
                <w:rFonts w:ascii="Times New Roman" w:hAnsi="Times New Roman" w:cs="Times New Roman"/>
                <w:sz w:val="24"/>
                <w:szCs w:val="24"/>
              </w:rPr>
              <w:t>. N 2300-1 "О защите прав потребителей"</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Копия лицензии с соответствующим приложением</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Рабочая</w:t>
            </w:r>
            <w:r w:rsidRPr="008B00E1">
              <w:rPr>
                <w:rFonts w:ascii="Times New Roman" w:hAnsi="Times New Roman" w:cs="Times New Roman"/>
                <w:sz w:val="24"/>
                <w:szCs w:val="24"/>
              </w:rPr>
              <w:t xml:space="preserve"> программа переподготовки водителей транспортных средств с категории "C" на категорию "D"</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Программа переподготовки водителей транспортных средств с категории "C" на категорию "D", согласованная с Госавтоинспекцией</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Учебный план</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Календарный учебный график (на каждую учебную группу)</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Расписание занятий (на каждую учебную группу)</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График учебного вождения (на каждую учебную группу)</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Схемы учебных маршрутов, утвержденные руководителем организации, осуществляющей образовательную деятельность</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Книга жалоб и предложений</w:t>
            </w:r>
          </w:p>
        </w:tc>
        <w:tc>
          <w:tcPr>
            <w:tcW w:w="2835"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шт</w:t>
            </w:r>
          </w:p>
        </w:tc>
        <w:tc>
          <w:tcPr>
            <w:tcW w:w="1701" w:type="dxa"/>
            <w:tcBorders>
              <w:left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1</w:t>
            </w:r>
          </w:p>
        </w:tc>
      </w:tr>
      <w:tr w:rsidR="008B00E1" w:rsidRPr="008B00E1" w:rsidTr="0027243D">
        <w:tc>
          <w:tcPr>
            <w:tcW w:w="10490"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r w:rsidRPr="008B00E1">
              <w:rPr>
                <w:rFonts w:ascii="Times New Roman" w:hAnsi="Times New Roman" w:cs="Times New Roman"/>
                <w:sz w:val="24"/>
                <w:szCs w:val="24"/>
              </w:rPr>
              <w:t>Адрес официального сайта в сети "Интернет"</w:t>
            </w:r>
          </w:p>
        </w:tc>
        <w:tc>
          <w:tcPr>
            <w:tcW w:w="2835"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4" w:space="0" w:color="auto"/>
              <w:bottom w:val="single" w:sz="4" w:space="0" w:color="auto"/>
              <w:right w:val="single" w:sz="4" w:space="0" w:color="auto"/>
            </w:tcBorders>
            <w:tcMar>
              <w:top w:w="62" w:type="dxa"/>
              <w:left w:w="102" w:type="dxa"/>
              <w:bottom w:w="102" w:type="dxa"/>
              <w:right w:w="62" w:type="dxa"/>
            </w:tcMar>
          </w:tcPr>
          <w:p w:rsidR="008B00E1" w:rsidRPr="008B00E1" w:rsidRDefault="008B00E1" w:rsidP="00857E2D">
            <w:pPr>
              <w:widowControl w:val="0"/>
              <w:autoSpaceDE w:val="0"/>
              <w:autoSpaceDN w:val="0"/>
              <w:adjustRightInd w:val="0"/>
              <w:spacing w:after="0" w:line="240" w:lineRule="auto"/>
              <w:rPr>
                <w:rFonts w:ascii="Times New Roman" w:hAnsi="Times New Roman" w:cs="Times New Roman"/>
                <w:sz w:val="24"/>
                <w:szCs w:val="24"/>
              </w:rPr>
            </w:pPr>
          </w:p>
        </w:tc>
      </w:tr>
    </w:tbl>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sectPr w:rsidR="008B00E1" w:rsidRPr="008B00E1">
          <w:pgSz w:w="16838" w:h="11905" w:orient="landscape"/>
          <w:pgMar w:top="1701" w:right="1134" w:bottom="680" w:left="1134" w:header="720" w:footer="720" w:gutter="0"/>
          <w:cols w:space="720"/>
          <w:noEndnote/>
        </w:sectPr>
      </w:pP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&lt;1&gt; В качестве тренажера может использоваться учебное транспортное средство.</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&lt;2&gt; Необходимость применения АПК тестирования и развития психофизиологических качеств водителя определяется организацией, осуществляющей образовательную деятельность.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&lt;3&gt; Магнитная доска со схемой населенного пункта может быть заменена соответствующим электронным учебным пособием.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&lt;4&gt; Учебно-наглядное пособие допустимо представлять в виде плаката, стенда, макета, планшета, модели, схемы, кинофильма, видеофильма, мультимедийных слайдов.</w:t>
      </w:r>
    </w:p>
    <w:p w:rsidR="008B00E1" w:rsidRPr="008B00E1" w:rsidRDefault="008B00E1" w:rsidP="00857E2D">
      <w:pPr>
        <w:widowControl w:val="0"/>
        <w:autoSpaceDE w:val="0"/>
        <w:autoSpaceDN w:val="0"/>
        <w:adjustRightInd w:val="0"/>
        <w:spacing w:after="0" w:line="240" w:lineRule="auto"/>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Размеры закрытой площадки или автодрома для первоначального обучения вождению транспортных средств должны составлять не менее </w:t>
      </w:r>
      <w:smartTag w:uri="urn:schemas-microsoft-com:office:smarttags" w:element="metricconverter">
        <w:smartTagPr>
          <w:attr w:name="ProductID" w:val="0,24 га"/>
        </w:smartTagPr>
        <w:r w:rsidRPr="008B00E1">
          <w:rPr>
            <w:rFonts w:ascii="Times New Roman" w:hAnsi="Times New Roman" w:cs="Times New Roman"/>
            <w:sz w:val="24"/>
            <w:szCs w:val="24"/>
          </w:rPr>
          <w:t>0,24 га</w:t>
        </w:r>
      </w:smartTag>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&lt;1&gt;, что соответствует влажному асфальтобетонному покрытию.</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&lt;1&gt; Постановление Совета Министров - Правительства Российской Федерации от 23 октября </w:t>
      </w:r>
      <w:smartTag w:uri="urn:schemas-microsoft-com:office:smarttags" w:element="metricconverter">
        <w:smartTagPr>
          <w:attr w:name="ProductID" w:val="1993 г"/>
        </w:smartTagPr>
        <w:r w:rsidRPr="008B00E1">
          <w:rPr>
            <w:rFonts w:ascii="Times New Roman" w:hAnsi="Times New Roman" w:cs="Times New Roman"/>
            <w:sz w:val="24"/>
            <w:szCs w:val="24"/>
          </w:rPr>
          <w:t>1993 г</w:t>
        </w:r>
      </w:smartTag>
      <w:r w:rsidRPr="008B00E1">
        <w:rPr>
          <w:rFonts w:ascii="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программой водителей транспортных средств,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Поперечный уклон участков закрытой площадки или автодрома, используемых для выполнения учебных (контрольных) заданий, предусмотренных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программой, </w:t>
      </w:r>
      <w:r w:rsidRPr="008B00E1">
        <w:rPr>
          <w:rFonts w:ascii="Times New Roman" w:hAnsi="Times New Roman" w:cs="Times New Roman"/>
          <w:sz w:val="24"/>
          <w:szCs w:val="24"/>
        </w:rPr>
        <w:lastRenderedPageBreak/>
        <w:t>должен обеспечивать водоотвод с их поверхности. Продольный уклон закрытой площадки или автодрома (за исключением наклонного участка (эстакады)) должен быть не более 100%.</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В случае проведения обучения в темное время суток освещенность закрытой площадки или автодрома должна быть не менее 20 лк. Отношение максимальной освещенности к средней должно быть не более 3:1. Показатель ослепленности установок наружного освещения не должен превышать 150.</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В целях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на автодроме должен оборудоваться перекресток (регулируемый или нерегулируемый), пешеходный переход, устанавливаться дорожные знаки.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Автодромы, кроме того, должны быть оборудованы средствами организации дорожного движения в соответствии с требованиями ГОСТ Р 52290-2004 "Технические средства организации дорожного движения. Знаки дорожные. Общие технические требования" (далее - ГОСТ Р 52290-2004), ГОСТ Р 51256-2011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(далее - ГОСТ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Допускается использование дорожных знаков I или II типоразмера по ГОСТ Р 52290-2004, светофоров типа Т.1 по ГОСТ Р 52282-2004 и уменьшение норм установки дорожных знаков, светофоров &lt;1&gt;.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&lt;1&gt; Постановление Совета Министров - Правительства Российской Федерации от 23 октября </w:t>
      </w:r>
      <w:smartTag w:uri="urn:schemas-microsoft-com:office:smarttags" w:element="metricconverter">
        <w:smartTagPr>
          <w:attr w:name="ProductID" w:val="1993 г"/>
        </w:smartTagPr>
        <w:r w:rsidRPr="008B00E1">
          <w:rPr>
            <w:rFonts w:ascii="Times New Roman" w:hAnsi="Times New Roman" w:cs="Times New Roman"/>
            <w:sz w:val="24"/>
            <w:szCs w:val="24"/>
          </w:rPr>
          <w:t>1993 г</w:t>
        </w:r>
      </w:smartTag>
      <w:r w:rsidRPr="008B00E1">
        <w:rPr>
          <w:rFonts w:ascii="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Условия реализации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 составляют требования к учебно-материальной базе организации, осуществляющей образовательную деятельность.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7243D" w:rsidRDefault="0027243D">
      <w:pPr>
        <w:rPr>
          <w:rFonts w:ascii="Times New Roman" w:hAnsi="Times New Roman" w:cs="Times New Roman"/>
          <w:sz w:val="24"/>
          <w:szCs w:val="24"/>
        </w:rPr>
      </w:pPr>
      <w:bookmarkStart w:id="45" w:name="Par20405"/>
      <w:bookmarkEnd w:id="45"/>
      <w:r>
        <w:rPr>
          <w:rFonts w:ascii="Times New Roman" w:hAnsi="Times New Roman" w:cs="Times New Roman"/>
          <w:sz w:val="24"/>
          <w:szCs w:val="24"/>
        </w:rPr>
        <w:br w:type="page"/>
      </w:r>
    </w:p>
    <w:p w:rsidR="008B00E1" w:rsidRPr="008B00E1" w:rsidRDefault="008B00E1"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8B00E1">
        <w:rPr>
          <w:rFonts w:ascii="Times New Roman" w:hAnsi="Times New Roman" w:cs="Times New Roman"/>
          <w:sz w:val="24"/>
          <w:szCs w:val="24"/>
        </w:rPr>
        <w:lastRenderedPageBreak/>
        <w:t xml:space="preserve">VI. СИСТЕМА ОЦЕНКИ РЕЗУЛЬТАТОВ ОСВОЕНИЯ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91E4B" w:rsidRPr="00751204" w:rsidRDefault="00591E4B" w:rsidP="00591E4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преподавателя.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К проведению квалификационного экзамена привлекаются представители работодателей, их объединений &lt;1&gt;.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&lt;1&gt; Статья 74 Федерального закона от 29 декабря </w:t>
      </w:r>
      <w:smartTag w:uri="urn:schemas-microsoft-com:office:smarttags" w:element="metricconverter">
        <w:smartTagPr>
          <w:attr w:name="ProductID" w:val="2012 г"/>
        </w:smartTagPr>
        <w:r w:rsidRPr="008B00E1">
          <w:rPr>
            <w:rFonts w:ascii="Times New Roman" w:hAnsi="Times New Roman" w:cs="Times New Roman"/>
            <w:sz w:val="24"/>
            <w:szCs w:val="24"/>
          </w:rPr>
          <w:t>2012 г</w:t>
        </w:r>
      </w:smartTag>
      <w:r w:rsidRPr="008B00E1">
        <w:rPr>
          <w:rFonts w:ascii="Times New Roman" w:hAnsi="Times New Roman" w:cs="Times New Roman"/>
          <w:sz w:val="24"/>
          <w:szCs w:val="24"/>
        </w:rPr>
        <w:t>. N 273-ФЗ "Об образовании в Российской Федерации".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Проверка теоретических знаний при проведении квалификационного экзамена проводится по предметам: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"Основы законодательства в сфере дорожного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"Устройство и техническое обслуживание транспортных средств категории "D" как объектов управления";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"Основы управления транспортными средствами категории "D";</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"Организация и выполнение пассажирских перевозок автомобильным транспортом".</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"D" на закрытой площадке или автодроме. На втором этапе осуществляется проверка навыков управления транспортным средством категории "D" в условиях дорожного движения.</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 &lt;1&gt;.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&lt;1&gt; Статья 60 Федерального закона от 29 декабря </w:t>
      </w:r>
      <w:smartTag w:uri="urn:schemas-microsoft-com:office:smarttags" w:element="metricconverter">
        <w:smartTagPr>
          <w:attr w:name="ProductID" w:val="2012 г"/>
        </w:smartTagPr>
        <w:r w:rsidRPr="008B00E1">
          <w:rPr>
            <w:rFonts w:ascii="Times New Roman" w:hAnsi="Times New Roman" w:cs="Times New Roman"/>
            <w:sz w:val="24"/>
            <w:szCs w:val="24"/>
          </w:rPr>
          <w:t>2012 г</w:t>
        </w:r>
      </w:smartTag>
      <w:r w:rsidRPr="008B00E1">
        <w:rPr>
          <w:rFonts w:ascii="Times New Roman" w:hAnsi="Times New Roman" w:cs="Times New Roman"/>
          <w:sz w:val="24"/>
          <w:szCs w:val="24"/>
        </w:rPr>
        <w:t>. N 273-ФЗ "Об образовании в Российской Федерации".</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7243D" w:rsidRDefault="0027243D">
      <w:pPr>
        <w:rPr>
          <w:rFonts w:ascii="Times New Roman" w:hAnsi="Times New Roman" w:cs="Times New Roman"/>
          <w:sz w:val="24"/>
          <w:szCs w:val="24"/>
        </w:rPr>
      </w:pPr>
      <w:bookmarkStart w:id="46" w:name="Par20427"/>
      <w:bookmarkEnd w:id="46"/>
      <w:r>
        <w:rPr>
          <w:rFonts w:ascii="Times New Roman" w:hAnsi="Times New Roman" w:cs="Times New Roman"/>
          <w:sz w:val="24"/>
          <w:szCs w:val="24"/>
        </w:rPr>
        <w:br w:type="page"/>
      </w:r>
    </w:p>
    <w:p w:rsidR="008B00E1" w:rsidRPr="008B00E1" w:rsidRDefault="008B00E1" w:rsidP="00857E2D">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8B00E1">
        <w:rPr>
          <w:rFonts w:ascii="Times New Roman" w:hAnsi="Times New Roman" w:cs="Times New Roman"/>
          <w:sz w:val="24"/>
          <w:szCs w:val="24"/>
        </w:rPr>
        <w:lastRenderedPageBreak/>
        <w:t>VII. УЧЕБНО-МЕТОДИЧЕСКИЕ МАТЕРИАЛЫ, ОБЕСПЕЧИВАЮЩИЕ</w:t>
      </w:r>
    </w:p>
    <w:p w:rsidR="008B00E1" w:rsidRPr="008B00E1" w:rsidRDefault="008B00E1" w:rsidP="00857E2D">
      <w:pPr>
        <w:widowControl w:val="0"/>
        <w:autoSpaceDE w:val="0"/>
        <w:autoSpaceDN w:val="0"/>
        <w:adjustRightInd w:val="0"/>
        <w:spacing w:after="0" w:line="240" w:lineRule="auto"/>
        <w:jc w:val="center"/>
        <w:rPr>
          <w:rFonts w:ascii="Times New Roman" w:hAnsi="Times New Roman" w:cs="Times New Roman"/>
          <w:sz w:val="24"/>
          <w:szCs w:val="24"/>
        </w:rPr>
      </w:pPr>
      <w:r w:rsidRPr="008B00E1">
        <w:rPr>
          <w:rFonts w:ascii="Times New Roman" w:hAnsi="Times New Roman" w:cs="Times New Roman"/>
          <w:sz w:val="24"/>
          <w:szCs w:val="24"/>
        </w:rPr>
        <w:t xml:space="preserve">РЕАЛИЗАЦИЮ </w:t>
      </w:r>
      <w:r>
        <w:rPr>
          <w:rFonts w:ascii="Times New Roman" w:hAnsi="Times New Roman" w:cs="Times New Roman"/>
          <w:sz w:val="24"/>
          <w:szCs w:val="24"/>
        </w:rPr>
        <w:t>РАБОЧЕЙ</w:t>
      </w:r>
      <w:r w:rsidRPr="008B00E1">
        <w:rPr>
          <w:rFonts w:ascii="Times New Roman" w:hAnsi="Times New Roman" w:cs="Times New Roman"/>
          <w:sz w:val="24"/>
          <w:szCs w:val="24"/>
        </w:rPr>
        <w:t xml:space="preserve"> ПРОГРАММЫ</w:t>
      </w: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B00E1" w:rsidRPr="008B00E1" w:rsidRDefault="008B00E1"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Учебно-методические материалы представлены:</w:t>
      </w:r>
    </w:p>
    <w:p w:rsidR="008B00E1" w:rsidRPr="008B00E1" w:rsidRDefault="0027243D" w:rsidP="00857E2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Примерной</w:t>
      </w:r>
      <w:r w:rsidR="008B00E1" w:rsidRPr="008B00E1">
        <w:rPr>
          <w:rFonts w:ascii="Times New Roman" w:hAnsi="Times New Roman" w:cs="Times New Roman"/>
          <w:sz w:val="24"/>
          <w:szCs w:val="24"/>
        </w:rPr>
        <w:t xml:space="preserve"> программой переподготовки водителей транспортных средств с категории "C" на категорию "D", утвержденной в установленном порядке;</w:t>
      </w:r>
    </w:p>
    <w:p w:rsidR="00591E4B" w:rsidRPr="00751204" w:rsidRDefault="008B00E1" w:rsidP="00591E4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B00E1">
        <w:rPr>
          <w:rFonts w:ascii="Times New Roman" w:hAnsi="Times New Roman" w:cs="Times New Roman"/>
          <w:sz w:val="24"/>
          <w:szCs w:val="24"/>
        </w:rPr>
        <w:t xml:space="preserve">программой переподготовки водителей транспортных средств с категории "C" на категорию "D", </w:t>
      </w:r>
      <w:r w:rsidR="00591E4B" w:rsidRPr="00751204">
        <w:rPr>
          <w:rFonts w:ascii="Times New Roman" w:hAnsi="Times New Roman" w:cs="Times New Roman"/>
          <w:sz w:val="24"/>
          <w:szCs w:val="24"/>
        </w:rPr>
        <w:t>согласованной с Госавтоинспекцией, рассмотренной на методической комиссии и утвержденной руководителем организации, осуществляющей образовательную деятельность;</w:t>
      </w:r>
    </w:p>
    <w:p w:rsidR="00591E4B" w:rsidRPr="00751204" w:rsidRDefault="00591E4B" w:rsidP="00591E4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методическими рекомендациями по организации образовательного процесса, рассмотренными  на методической комиссии и утвержденными руководителем организации, осуществляющей образовательную деятельность;</w:t>
      </w:r>
    </w:p>
    <w:p w:rsidR="00591E4B" w:rsidRPr="00751204" w:rsidRDefault="00591E4B" w:rsidP="00591E4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материалами для проведения промежуточной и итоговой аттестации обучающихся, рассмотренными  на методической комиссии и утвержденными руководителем организации, осуществляющей образовательную деятельность.</w:t>
      </w:r>
    </w:p>
    <w:p w:rsidR="00A91E39" w:rsidRDefault="00A91E39" w:rsidP="00591E4B">
      <w:pPr>
        <w:widowControl w:val="0"/>
        <w:autoSpaceDE w:val="0"/>
        <w:autoSpaceDN w:val="0"/>
        <w:adjustRightInd w:val="0"/>
        <w:spacing w:after="0" w:line="240" w:lineRule="auto"/>
        <w:ind w:firstLine="540"/>
        <w:jc w:val="both"/>
        <w:rPr>
          <w:rFonts w:ascii="Times New Roman" w:hAnsi="Times New Roman" w:cs="Times New Roman"/>
          <w:sz w:val="28"/>
          <w:szCs w:val="28"/>
        </w:rPr>
      </w:pPr>
    </w:p>
    <w:sectPr w:rsidR="00A91E39" w:rsidSect="009121B9">
      <w:pgSz w:w="11905" w:h="16838"/>
      <w:pgMar w:top="993" w:right="68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4E2" w:rsidRDefault="00A924E2" w:rsidP="009121B9">
      <w:pPr>
        <w:spacing w:after="0" w:line="240" w:lineRule="auto"/>
      </w:pPr>
      <w:r>
        <w:separator/>
      </w:r>
    </w:p>
  </w:endnote>
  <w:endnote w:type="continuationSeparator" w:id="1">
    <w:p w:rsidR="00A924E2" w:rsidRDefault="00A924E2" w:rsidP="009121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3469"/>
      <w:docPartObj>
        <w:docPartGallery w:val="Page Numbers (Bottom of Page)"/>
        <w:docPartUnique/>
      </w:docPartObj>
    </w:sdtPr>
    <w:sdtContent>
      <w:p w:rsidR="0017691A" w:rsidRDefault="0043377E">
        <w:pPr>
          <w:pStyle w:val="a7"/>
          <w:jc w:val="right"/>
        </w:pPr>
        <w:fldSimple w:instr=" PAGE   \* MERGEFORMAT ">
          <w:r w:rsidR="00E62B46">
            <w:rPr>
              <w:noProof/>
            </w:rPr>
            <w:t>2</w:t>
          </w:r>
        </w:fldSimple>
      </w:p>
    </w:sdtContent>
  </w:sdt>
  <w:p w:rsidR="0017691A" w:rsidRDefault="0017691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4E2" w:rsidRDefault="00A924E2" w:rsidP="009121B9">
      <w:pPr>
        <w:spacing w:after="0" w:line="240" w:lineRule="auto"/>
      </w:pPr>
      <w:r>
        <w:separator/>
      </w:r>
    </w:p>
  </w:footnote>
  <w:footnote w:type="continuationSeparator" w:id="1">
    <w:p w:rsidR="00A924E2" w:rsidRDefault="00A924E2" w:rsidP="009121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7D13F4"/>
    <w:multiLevelType w:val="hybridMultilevel"/>
    <w:tmpl w:val="2160DB4E"/>
    <w:lvl w:ilvl="0" w:tplc="8670E72C">
      <w:start w:val="1"/>
      <w:numFmt w:val="upperRoman"/>
      <w:lvlText w:val="%1."/>
      <w:lvlJc w:val="left"/>
      <w:pPr>
        <w:ind w:left="1080" w:hanging="72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45936"/>
    <w:rsid w:val="00002062"/>
    <w:rsid w:val="00003240"/>
    <w:rsid w:val="00032654"/>
    <w:rsid w:val="00086CE1"/>
    <w:rsid w:val="00131C35"/>
    <w:rsid w:val="00175505"/>
    <w:rsid w:val="0017691A"/>
    <w:rsid w:val="001C2401"/>
    <w:rsid w:val="0027243D"/>
    <w:rsid w:val="002D1D8B"/>
    <w:rsid w:val="00351722"/>
    <w:rsid w:val="0043377E"/>
    <w:rsid w:val="00463584"/>
    <w:rsid w:val="0049113A"/>
    <w:rsid w:val="00591E4B"/>
    <w:rsid w:val="00630558"/>
    <w:rsid w:val="0074221F"/>
    <w:rsid w:val="007F431D"/>
    <w:rsid w:val="0083294E"/>
    <w:rsid w:val="00857E2D"/>
    <w:rsid w:val="008B00E1"/>
    <w:rsid w:val="009121B9"/>
    <w:rsid w:val="0092753C"/>
    <w:rsid w:val="00964520"/>
    <w:rsid w:val="00A0278F"/>
    <w:rsid w:val="00A60B3C"/>
    <w:rsid w:val="00A82D02"/>
    <w:rsid w:val="00A91E39"/>
    <w:rsid w:val="00A924E2"/>
    <w:rsid w:val="00AB6675"/>
    <w:rsid w:val="00AC3237"/>
    <w:rsid w:val="00BC4115"/>
    <w:rsid w:val="00C33944"/>
    <w:rsid w:val="00C45936"/>
    <w:rsid w:val="00CA74A9"/>
    <w:rsid w:val="00CB713B"/>
    <w:rsid w:val="00DA4667"/>
    <w:rsid w:val="00E62B46"/>
    <w:rsid w:val="00E70E24"/>
    <w:rsid w:val="00F22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D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D8B"/>
    <w:rPr>
      <w:rFonts w:ascii="Tahoma" w:hAnsi="Tahoma" w:cs="Tahoma"/>
      <w:sz w:val="16"/>
      <w:szCs w:val="16"/>
    </w:rPr>
  </w:style>
  <w:style w:type="numbering" w:customStyle="1" w:styleId="1">
    <w:name w:val="Нет списка1"/>
    <w:next w:val="a2"/>
    <w:semiHidden/>
    <w:unhideWhenUsed/>
    <w:rsid w:val="00AB6675"/>
  </w:style>
  <w:style w:type="numbering" w:customStyle="1" w:styleId="2">
    <w:name w:val="Нет списка2"/>
    <w:next w:val="a2"/>
    <w:semiHidden/>
    <w:rsid w:val="00E70E24"/>
  </w:style>
  <w:style w:type="numbering" w:customStyle="1" w:styleId="3">
    <w:name w:val="Нет списка3"/>
    <w:next w:val="a2"/>
    <w:semiHidden/>
    <w:unhideWhenUsed/>
    <w:rsid w:val="009121B9"/>
  </w:style>
  <w:style w:type="paragraph" w:styleId="a5">
    <w:name w:val="header"/>
    <w:basedOn w:val="a"/>
    <w:link w:val="a6"/>
    <w:uiPriority w:val="99"/>
    <w:unhideWhenUsed/>
    <w:rsid w:val="009121B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21B9"/>
  </w:style>
  <w:style w:type="paragraph" w:styleId="a7">
    <w:name w:val="footer"/>
    <w:basedOn w:val="a"/>
    <w:link w:val="a8"/>
    <w:uiPriority w:val="99"/>
    <w:unhideWhenUsed/>
    <w:rsid w:val="009121B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21B9"/>
  </w:style>
  <w:style w:type="paragraph" w:styleId="a9">
    <w:name w:val="List Paragraph"/>
    <w:basedOn w:val="a"/>
    <w:uiPriority w:val="34"/>
    <w:qFormat/>
    <w:rsid w:val="00857E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CCE2C-DAC4-44D7-BCEF-20DF7CA3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35</Pages>
  <Words>10412</Words>
  <Characters>59349</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15</cp:revision>
  <cp:lastPrinted>2015-04-27T01:30:00Z</cp:lastPrinted>
  <dcterms:created xsi:type="dcterms:W3CDTF">2014-09-11T02:40:00Z</dcterms:created>
  <dcterms:modified xsi:type="dcterms:W3CDTF">2015-04-27T01:30:00Z</dcterms:modified>
</cp:coreProperties>
</file>